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08E879" w14:textId="07324E68" w:rsidR="00844126" w:rsidRPr="00D04F06" w:rsidRDefault="00844126" w:rsidP="00844126">
      <w:pPr>
        <w:ind w:left="1797" w:hanging="1797"/>
        <w:outlineLvl w:val="0"/>
        <w:rPr>
          <w:rFonts w:ascii="Arial" w:hAnsi="Arial"/>
          <w:sz w:val="24"/>
        </w:rPr>
      </w:pPr>
      <w:r>
        <w:rPr>
          <w:rFonts w:ascii="Arial" w:hAnsi="Arial"/>
          <w:b/>
          <w:sz w:val="24"/>
        </w:rPr>
        <w:t>Title:</w:t>
      </w:r>
      <w:r>
        <w:rPr>
          <w:rFonts w:ascii="Arial" w:hAnsi="Arial"/>
          <w:b/>
          <w:sz w:val="24"/>
        </w:rPr>
        <w:tab/>
      </w:r>
      <w:r>
        <w:rPr>
          <w:rFonts w:ascii="Arial" w:hAnsi="Arial"/>
          <w:sz w:val="24"/>
          <w:szCs w:val="24"/>
        </w:rPr>
        <w:t>Test Tolerances</w:t>
      </w:r>
      <w:r w:rsidRPr="00761A9C">
        <w:rPr>
          <w:rFonts w:ascii="Arial" w:hAnsi="Arial"/>
          <w:sz w:val="24"/>
          <w:szCs w:val="24"/>
        </w:rPr>
        <w:t xml:space="preserve"> for </w:t>
      </w:r>
      <w:r w:rsidR="006F4ED2" w:rsidRPr="006F4ED2">
        <w:rPr>
          <w:rFonts w:ascii="Arial" w:hAnsi="Arial"/>
          <w:sz w:val="24"/>
          <w:szCs w:val="24"/>
        </w:rPr>
        <w:t xml:space="preserve">EN-DC FR1 </w:t>
      </w:r>
      <w:proofErr w:type="spellStart"/>
      <w:r w:rsidR="006F4ED2" w:rsidRPr="006F4ED2">
        <w:rPr>
          <w:rFonts w:ascii="Arial" w:hAnsi="Arial"/>
          <w:sz w:val="24"/>
          <w:szCs w:val="24"/>
        </w:rPr>
        <w:t>SCell</w:t>
      </w:r>
      <w:proofErr w:type="spellEnd"/>
      <w:r w:rsidR="006F4ED2" w:rsidRPr="006F4ED2">
        <w:rPr>
          <w:rFonts w:ascii="Arial" w:hAnsi="Arial"/>
          <w:sz w:val="24"/>
          <w:szCs w:val="24"/>
        </w:rPr>
        <w:t xml:space="preserve"> with TRP specific CSI-RS-based beam failure detection and SSB-based link recovery in non-DRX</w:t>
      </w:r>
    </w:p>
    <w:p w14:paraId="37CB56E7" w14:textId="76CABEFF" w:rsidR="00844126" w:rsidRDefault="00844126" w:rsidP="00844126">
      <w:pPr>
        <w:spacing w:after="120"/>
        <w:ind w:left="1985" w:hanging="1985"/>
        <w:rPr>
          <w:rFonts w:ascii="Arial" w:hAnsi="Arial"/>
          <w:sz w:val="24"/>
          <w:lang w:eastAsia="zh-CN"/>
        </w:rPr>
      </w:pPr>
      <w:r>
        <w:rPr>
          <w:rFonts w:ascii="Arial" w:hAnsi="Arial"/>
          <w:b/>
          <w:sz w:val="24"/>
        </w:rPr>
        <w:t>Source:</w:t>
      </w:r>
      <w:r>
        <w:rPr>
          <w:rFonts w:ascii="Arial" w:hAnsi="Arial"/>
          <w:b/>
          <w:sz w:val="24"/>
        </w:rPr>
        <w:tab/>
      </w:r>
      <w:r w:rsidR="006F4ED2">
        <w:rPr>
          <w:rFonts w:ascii="Arial" w:hAnsi="Arial" w:hint="eastAsia"/>
          <w:sz w:val="24"/>
          <w:lang w:eastAsia="zh-CN"/>
        </w:rPr>
        <w:t>Samsung</w:t>
      </w:r>
    </w:p>
    <w:p w14:paraId="0ED1B9F5" w14:textId="77777777" w:rsidR="00844126" w:rsidRDefault="00844126" w:rsidP="00844126">
      <w:pPr>
        <w:pBdr>
          <w:bottom w:val="single" w:sz="4" w:space="1" w:color="auto"/>
        </w:pBdr>
        <w:rPr>
          <w:rFonts w:ascii="Arial" w:hAnsi="Arial"/>
        </w:rPr>
      </w:pPr>
    </w:p>
    <w:p w14:paraId="1ED79DE9" w14:textId="77777777" w:rsidR="00844126" w:rsidRPr="00FB5A07" w:rsidRDefault="00844126" w:rsidP="00844126">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r>
      <w:r>
        <w:rPr>
          <w:b/>
          <w:noProof w:val="0"/>
        </w:rPr>
        <w:t>Introduction</w:t>
      </w:r>
    </w:p>
    <w:p w14:paraId="50D1A612" w14:textId="1CD08282" w:rsidR="00844126" w:rsidRDefault="00844126" w:rsidP="00844126">
      <w:pPr>
        <w:jc w:val="both"/>
        <w:rPr>
          <w:rFonts w:ascii="Arial" w:hAnsi="Arial"/>
        </w:rPr>
      </w:pPr>
      <w:r w:rsidRPr="008F6534">
        <w:rPr>
          <w:rFonts w:ascii="Arial" w:hAnsi="Arial"/>
        </w:rPr>
        <w:t>The purpose of this document is to present the methodology and principles used for the development of Test Tolerances fo</w:t>
      </w:r>
      <w:r>
        <w:rPr>
          <w:rFonts w:ascii="Arial" w:hAnsi="Arial"/>
        </w:rPr>
        <w:t xml:space="preserve">r </w:t>
      </w:r>
      <w:r w:rsidRPr="00C42B05">
        <w:rPr>
          <w:rFonts w:ascii="Arial" w:hAnsi="Arial"/>
        </w:rPr>
        <w:t>FR1 CSI-RS-based beam failure detection and</w:t>
      </w:r>
      <w:r w:rsidR="008E5E8A">
        <w:rPr>
          <w:rFonts w:ascii="Arial" w:hAnsi="Arial"/>
        </w:rPr>
        <w:t xml:space="preserve"> </w:t>
      </w:r>
      <w:r w:rsidR="008E5E8A" w:rsidRPr="006F4ED2">
        <w:rPr>
          <w:rFonts w:ascii="Arial" w:hAnsi="Arial"/>
        </w:rPr>
        <w:t>SSB-based</w:t>
      </w:r>
      <w:r w:rsidRPr="00C42B05">
        <w:rPr>
          <w:rFonts w:ascii="Arial" w:hAnsi="Arial"/>
        </w:rPr>
        <w:t xml:space="preserve"> link recovery</w:t>
      </w:r>
      <w:r>
        <w:rPr>
          <w:rFonts w:ascii="Arial" w:hAnsi="Arial"/>
        </w:rPr>
        <w:t xml:space="preserve">. </w:t>
      </w:r>
    </w:p>
    <w:p w14:paraId="15DCE3BF" w14:textId="77777777" w:rsidR="00844126" w:rsidRDefault="00844126" w:rsidP="00844126">
      <w:pPr>
        <w:jc w:val="both"/>
        <w:rPr>
          <w:rFonts w:ascii="Arial" w:hAnsi="Arial"/>
        </w:rPr>
      </w:pPr>
      <w:r>
        <w:rPr>
          <w:rFonts w:ascii="Arial" w:hAnsi="Arial"/>
        </w:rPr>
        <w:t>The test cases in question, from 38.533, are:</w:t>
      </w:r>
    </w:p>
    <w:p w14:paraId="6CE6EF14" w14:textId="70B28C59" w:rsidR="008A5EA5" w:rsidRDefault="00844126" w:rsidP="006F4ED2">
      <w:pPr>
        <w:numPr>
          <w:ilvl w:val="0"/>
          <w:numId w:val="3"/>
        </w:numPr>
        <w:autoSpaceDE w:val="0"/>
        <w:autoSpaceDN w:val="0"/>
        <w:adjustRightInd w:val="0"/>
        <w:spacing w:after="60"/>
        <w:rPr>
          <w:rFonts w:ascii="Arial" w:hAnsi="Arial"/>
        </w:rPr>
      </w:pPr>
      <w:r>
        <w:rPr>
          <w:rFonts w:ascii="Arial" w:hAnsi="Arial"/>
        </w:rPr>
        <w:t>4.5.5.</w:t>
      </w:r>
      <w:r w:rsidR="006F4ED2">
        <w:rPr>
          <w:rFonts w:ascii="Arial" w:hAnsi="Arial"/>
        </w:rPr>
        <w:t xml:space="preserve">8 </w:t>
      </w:r>
      <w:r w:rsidR="006F4ED2" w:rsidRPr="006F4ED2">
        <w:rPr>
          <w:rFonts w:ascii="Arial" w:hAnsi="Arial"/>
        </w:rPr>
        <w:t xml:space="preserve">EN-DC FR1 </w:t>
      </w:r>
      <w:proofErr w:type="spellStart"/>
      <w:r w:rsidR="006F4ED2" w:rsidRPr="006F4ED2">
        <w:rPr>
          <w:rFonts w:ascii="Arial" w:hAnsi="Arial"/>
        </w:rPr>
        <w:t>SCell</w:t>
      </w:r>
      <w:proofErr w:type="spellEnd"/>
      <w:r w:rsidR="006F4ED2" w:rsidRPr="006F4ED2">
        <w:rPr>
          <w:rFonts w:ascii="Arial" w:hAnsi="Arial"/>
        </w:rPr>
        <w:t xml:space="preserve"> with TRP specific CSI-RS-based beam failure detection and SSB-based link recovery in non-DRX</w:t>
      </w:r>
    </w:p>
    <w:p w14:paraId="340E081D" w14:textId="77777777" w:rsidR="00844126" w:rsidRPr="002610B8" w:rsidRDefault="00844126" w:rsidP="00844126">
      <w:pPr>
        <w:spacing w:after="60"/>
        <w:ind w:left="113"/>
        <w:rPr>
          <w:rFonts w:ascii="Arial" w:hAnsi="Arial"/>
        </w:rPr>
      </w:pPr>
    </w:p>
    <w:p w14:paraId="1959FF07" w14:textId="77777777" w:rsidR="00844126" w:rsidRDefault="00844126" w:rsidP="00844126">
      <w:pPr>
        <w:jc w:val="both"/>
        <w:rPr>
          <w:rFonts w:ascii="Arial" w:hAnsi="Arial"/>
        </w:rPr>
      </w:pPr>
      <w:r>
        <w:rPr>
          <w:rFonts w:ascii="Arial" w:hAnsi="Arial"/>
        </w:rPr>
        <w:t>This document describes the process to derive the Test Tolerances. The calculations are provided in the accompanying spreadsheet.</w:t>
      </w:r>
    </w:p>
    <w:p w14:paraId="2C9975C1" w14:textId="77777777" w:rsidR="00844126" w:rsidRPr="005216AE" w:rsidRDefault="00844126" w:rsidP="00844126">
      <w:pPr>
        <w:pStyle w:val="tdoc-header"/>
        <w:autoSpaceDE w:val="0"/>
        <w:autoSpaceDN w:val="0"/>
        <w:adjustRightInd w:val="0"/>
        <w:spacing w:before="240" w:after="180"/>
        <w:outlineLvl w:val="0"/>
        <w:rPr>
          <w:b/>
          <w:noProof w:val="0"/>
          <w:szCs w:val="24"/>
          <w:lang w:eastAsia="zh-CN"/>
        </w:rPr>
      </w:pPr>
      <w:bookmarkStart w:id="0" w:name="_Toc241998906"/>
      <w:bookmarkStart w:id="1" w:name="_Toc241998903"/>
      <w:r>
        <w:rPr>
          <w:b/>
          <w:noProof w:val="0"/>
          <w:szCs w:val="24"/>
        </w:rPr>
        <w:t xml:space="preserve">2. </w:t>
      </w:r>
      <w:r>
        <w:rPr>
          <w:b/>
          <w:noProof w:val="0"/>
        </w:rPr>
        <w:t>Prototype test case in Annex A of TS 38</w:t>
      </w:r>
      <w:r w:rsidRPr="00932F63">
        <w:rPr>
          <w:b/>
          <w:noProof w:val="0"/>
        </w:rPr>
        <w:t>.133</w:t>
      </w:r>
    </w:p>
    <w:p w14:paraId="16472829" w14:textId="0289787B" w:rsidR="00844126" w:rsidRDefault="00844126" w:rsidP="00844126">
      <w:pPr>
        <w:jc w:val="both"/>
        <w:rPr>
          <w:rFonts w:ascii="Arial" w:hAnsi="Arial" w:cs="Arial"/>
        </w:rPr>
      </w:pPr>
      <w:r w:rsidRPr="006648E1">
        <w:rPr>
          <w:rFonts w:ascii="Arial" w:hAnsi="Arial"/>
        </w:rPr>
        <w:t>The test conditions are defined in the following extract</w:t>
      </w:r>
      <w:r>
        <w:rPr>
          <w:rFonts w:ascii="Arial" w:hAnsi="Arial"/>
        </w:rPr>
        <w:t>s from TS 38.</w:t>
      </w:r>
      <w:r>
        <w:rPr>
          <w:rFonts w:ascii="Arial" w:hAnsi="Arial" w:hint="eastAsia"/>
          <w:lang w:eastAsia="zh-CN"/>
        </w:rPr>
        <w:t>133</w:t>
      </w:r>
      <w:r>
        <w:rPr>
          <w:rFonts w:ascii="Arial" w:hAnsi="Arial"/>
        </w:rPr>
        <w:t xml:space="preserve"> v</w:t>
      </w:r>
      <w:r w:rsidR="006F4ED2" w:rsidRPr="006F4ED2">
        <w:rPr>
          <w:rFonts w:ascii="Arial" w:hAnsi="Arial"/>
          <w:lang w:eastAsia="zh-CN"/>
        </w:rPr>
        <w:t>1</w:t>
      </w:r>
      <w:r w:rsidR="00336D50">
        <w:rPr>
          <w:rFonts w:ascii="Arial" w:hAnsi="Arial"/>
          <w:lang w:eastAsia="zh-CN"/>
        </w:rPr>
        <w:t>7</w:t>
      </w:r>
      <w:r w:rsidR="006F4ED2" w:rsidRPr="006F4ED2">
        <w:rPr>
          <w:rFonts w:ascii="Arial" w:hAnsi="Arial"/>
          <w:lang w:eastAsia="zh-CN"/>
        </w:rPr>
        <w:t>.</w:t>
      </w:r>
      <w:r w:rsidR="00336D50">
        <w:rPr>
          <w:rFonts w:ascii="Arial" w:hAnsi="Arial"/>
          <w:lang w:eastAsia="zh-CN"/>
        </w:rPr>
        <w:t>10</w:t>
      </w:r>
      <w:r w:rsidR="006F4ED2" w:rsidRPr="006F4ED2">
        <w:rPr>
          <w:rFonts w:ascii="Arial" w:hAnsi="Arial"/>
          <w:lang w:eastAsia="zh-CN"/>
        </w:rPr>
        <w:t>.0</w:t>
      </w:r>
      <w:r>
        <w:rPr>
          <w:rFonts w:ascii="Arial" w:hAnsi="Arial"/>
        </w:rPr>
        <w:t xml:space="preserve"> </w:t>
      </w:r>
      <w:r>
        <w:rPr>
          <w:rFonts w:ascii="Arial" w:hAnsi="Arial" w:cs="Arial"/>
        </w:rPr>
        <w:t>Annex A.</w:t>
      </w:r>
    </w:p>
    <w:p w14:paraId="1D7D592C" w14:textId="77777777" w:rsidR="006F4ED2" w:rsidRPr="006F4ED2" w:rsidRDefault="006F4ED2" w:rsidP="006F4ED2">
      <w:pPr>
        <w:pStyle w:val="4"/>
        <w:rPr>
          <w:highlight w:val="lightGray"/>
        </w:rPr>
      </w:pPr>
      <w:r w:rsidRPr="006F4ED2">
        <w:rPr>
          <w:highlight w:val="lightGray"/>
        </w:rPr>
        <w:t>A.4.5.5.8</w:t>
      </w:r>
      <w:r w:rsidRPr="006F4ED2">
        <w:rPr>
          <w:highlight w:val="lightGray"/>
        </w:rPr>
        <w:tab/>
        <w:t xml:space="preserve">EN-DC TRP specific Beam Failure Detection and Link Recovery Test for FR1 </w:t>
      </w:r>
      <w:proofErr w:type="spellStart"/>
      <w:r w:rsidRPr="006F4ED2">
        <w:rPr>
          <w:highlight w:val="lightGray"/>
        </w:rPr>
        <w:t>SCell</w:t>
      </w:r>
      <w:proofErr w:type="spellEnd"/>
      <w:r w:rsidRPr="006F4ED2">
        <w:rPr>
          <w:highlight w:val="lightGray"/>
        </w:rPr>
        <w:t xml:space="preserve"> configured with CSI-RS-based BFD and SSB-based LR in non-DRX mode</w:t>
      </w:r>
    </w:p>
    <w:p w14:paraId="6CD2B00B" w14:textId="77777777" w:rsidR="006F4ED2" w:rsidRPr="006F4ED2" w:rsidRDefault="006F4ED2" w:rsidP="006F4ED2">
      <w:pPr>
        <w:pStyle w:val="5"/>
        <w:rPr>
          <w:snapToGrid w:val="0"/>
          <w:highlight w:val="lightGray"/>
        </w:rPr>
      </w:pPr>
      <w:r w:rsidRPr="006F4ED2">
        <w:rPr>
          <w:snapToGrid w:val="0"/>
          <w:highlight w:val="lightGray"/>
          <w:lang w:eastAsia="zh-CN"/>
        </w:rPr>
        <w:t>A.4.5.5.8.1</w:t>
      </w:r>
      <w:r w:rsidRPr="006F4ED2">
        <w:rPr>
          <w:snapToGrid w:val="0"/>
          <w:highlight w:val="lightGray"/>
          <w:lang w:eastAsia="zh-CN"/>
        </w:rPr>
        <w:tab/>
        <w:t>Test Purpose and Environment</w:t>
      </w:r>
    </w:p>
    <w:p w14:paraId="69B885A3" w14:textId="77777777" w:rsidR="006F4ED2" w:rsidRPr="006F4ED2" w:rsidRDefault="006F4ED2" w:rsidP="006F4ED2">
      <w:pPr>
        <w:rPr>
          <w:highlight w:val="lightGray"/>
        </w:rPr>
      </w:pPr>
      <w:r w:rsidRPr="006F4ED2">
        <w:rPr>
          <w:highlight w:val="lightGray"/>
        </w:rPr>
        <w:t xml:space="preserve">The test scenario is EN-DC and a NR </w:t>
      </w:r>
      <w:proofErr w:type="spellStart"/>
      <w:r w:rsidRPr="006F4ED2">
        <w:rPr>
          <w:highlight w:val="lightGray"/>
        </w:rPr>
        <w:t>SCell</w:t>
      </w:r>
      <w:proofErr w:type="spellEnd"/>
      <w:r w:rsidRPr="006F4ED2">
        <w:rPr>
          <w:highlight w:val="lightGray"/>
        </w:rPr>
        <w:t xml:space="preserve"> configured in the test contains two TRPs (i.e., TRP0 and TRP1). Each TRP is configured with different CSI-RS and SSB for beam failure detection and candidate beam detection. CSI-RS is configured as BFD-RS and SSB is configured as CBD-RS. </w:t>
      </w:r>
    </w:p>
    <w:p w14:paraId="66EBB0EE" w14:textId="77777777" w:rsidR="006F4ED2" w:rsidRPr="006F4ED2" w:rsidRDefault="006F4ED2" w:rsidP="006F4ED2">
      <w:pPr>
        <w:rPr>
          <w:highlight w:val="lightGray"/>
        </w:rPr>
      </w:pPr>
      <w:r w:rsidRPr="006F4ED2">
        <w:rPr>
          <w:highlight w:val="lightGray"/>
        </w:rPr>
        <w:t xml:space="preserve">The purpose of this test is to verify that the UE properly detects the CSI-RS-based beam failure on the TRP using the respective configured BFD </w:t>
      </w:r>
      <w:r w:rsidRPr="006F4ED2">
        <w:rPr>
          <w:rFonts w:eastAsia="宋体"/>
          <w:highlight w:val="lightGray"/>
        </w:rPr>
        <w:t xml:space="preserve">set </w:t>
      </w:r>
      <m:oMath>
        <m:sSub>
          <m:sSubPr>
            <m:ctrlPr>
              <w:rPr>
                <w:rFonts w:ascii="Cambria Math" w:eastAsia="宋体" w:hAnsi="Cambria Math"/>
                <w:i/>
                <w:highlight w:val="lightGray"/>
              </w:rPr>
            </m:ctrlPr>
          </m:sSubPr>
          <m:e>
            <m:acc>
              <m:accPr>
                <m:chr m:val="̅"/>
                <m:ctrlPr>
                  <w:rPr>
                    <w:rFonts w:ascii="Cambria Math" w:eastAsia="宋体" w:hAnsi="Cambria Math"/>
                    <w:i/>
                    <w:highlight w:val="lightGray"/>
                  </w:rPr>
                </m:ctrlPr>
              </m:accPr>
              <m:e>
                <m:r>
                  <w:rPr>
                    <w:rFonts w:ascii="Cambria Math" w:eastAsia="宋体" w:hAnsi="Cambria Math"/>
                    <w:highlight w:val="lightGray"/>
                  </w:rPr>
                  <m:t>q</m:t>
                </m:r>
              </m:e>
            </m:acc>
          </m:e>
          <m:sub>
            <m:r>
              <w:rPr>
                <w:rFonts w:ascii="Cambria Math" w:eastAsia="宋体" w:hAnsi="Cambria Math"/>
                <w:highlight w:val="lightGray"/>
              </w:rPr>
              <m:t>0,0</m:t>
            </m:r>
          </m:sub>
        </m:sSub>
      </m:oMath>
      <w:r w:rsidRPr="006F4ED2">
        <w:rPr>
          <w:rFonts w:eastAsia="宋体"/>
          <w:highlight w:val="lightGray"/>
        </w:rPr>
        <w:t xml:space="preserve"> for TRP0</w:t>
      </w:r>
      <w:r w:rsidRPr="006F4ED2">
        <w:rPr>
          <w:highlight w:val="lightGray"/>
        </w:rPr>
        <w:t xml:space="preserve">. After the BFD is detected for the TRP, the test further verifies whether the UE performs the correct SSB-based link recovery based on the configured beam candidate set </w:t>
      </w:r>
      <m:oMath>
        <m:sSub>
          <m:sSubPr>
            <m:ctrlPr>
              <w:rPr>
                <w:rFonts w:ascii="Cambria Math" w:eastAsia="宋体" w:hAnsi="Cambria Math"/>
                <w:i/>
                <w:highlight w:val="lightGray"/>
              </w:rPr>
            </m:ctrlPr>
          </m:sSubPr>
          <m:e>
            <m:acc>
              <m:accPr>
                <m:chr m:val="̅"/>
                <m:ctrlPr>
                  <w:rPr>
                    <w:rFonts w:ascii="Cambria Math" w:eastAsia="宋体" w:hAnsi="Cambria Math"/>
                    <w:i/>
                    <w:highlight w:val="lightGray"/>
                  </w:rPr>
                </m:ctrlPr>
              </m:accPr>
              <m:e>
                <m:r>
                  <w:rPr>
                    <w:rFonts w:ascii="Cambria Math" w:eastAsia="宋体" w:hAnsi="Cambria Math"/>
                    <w:highlight w:val="lightGray"/>
                  </w:rPr>
                  <m:t>q</m:t>
                </m:r>
              </m:e>
            </m:acc>
          </m:e>
          <m:sub>
            <m:r>
              <w:rPr>
                <w:rFonts w:ascii="Cambria Math" w:eastAsia="宋体" w:hAnsi="Cambria Math"/>
                <w:highlight w:val="lightGray"/>
              </w:rPr>
              <m:t>1,0</m:t>
            </m:r>
          </m:sub>
        </m:sSub>
      </m:oMath>
      <w:r w:rsidRPr="006F4ED2">
        <w:rPr>
          <w:highlight w:val="lightGray"/>
        </w:rPr>
        <w:t xml:space="preserve"> for TRP0. In the test two TRPs (TRP0 and TRP1) are provided with schedulingRequestID-BFR-r17. This test will partly verify the beam failure detection and link recovery for an FR1 serving cell requirements in clause 8.18.</w:t>
      </w:r>
    </w:p>
    <w:p w14:paraId="7AEF77D1" w14:textId="77777777" w:rsidR="006F4ED2" w:rsidRPr="006F4ED2" w:rsidRDefault="006F4ED2" w:rsidP="006F4ED2">
      <w:pPr>
        <w:spacing w:before="120"/>
        <w:jc w:val="both"/>
        <w:rPr>
          <w:highlight w:val="lightGray"/>
        </w:rPr>
      </w:pPr>
      <w:r w:rsidRPr="006F4ED2">
        <w:rPr>
          <w:highlight w:val="lightGray"/>
        </w:rPr>
        <w:t xml:space="preserve">Supported test configuration are provided in Table A.4.5.5.8.1-1, general test parameters for FR1 </w:t>
      </w:r>
      <w:proofErr w:type="spellStart"/>
      <w:r w:rsidRPr="006F4ED2">
        <w:rPr>
          <w:highlight w:val="lightGray"/>
        </w:rPr>
        <w:t>SCell</w:t>
      </w:r>
      <w:proofErr w:type="spellEnd"/>
      <w:r w:rsidRPr="006F4ED2">
        <w:rPr>
          <w:highlight w:val="lightGray"/>
        </w:rPr>
        <w:t xml:space="preserve"> is provided in Table A.4.5.5.8.1-2, and Cell specific test parameter are provided in Table A.4.5.5.8.1-3. There are three cells in the test, cell 1 is the E-UTRAN </w:t>
      </w:r>
      <w:proofErr w:type="spellStart"/>
      <w:r w:rsidRPr="006F4ED2">
        <w:rPr>
          <w:highlight w:val="lightGray"/>
        </w:rPr>
        <w:t>PCell</w:t>
      </w:r>
      <w:proofErr w:type="spellEnd"/>
      <w:r w:rsidRPr="006F4ED2">
        <w:rPr>
          <w:highlight w:val="lightGray"/>
        </w:rPr>
        <w:t xml:space="preserve">, cell 2 is the NR </w:t>
      </w:r>
      <w:proofErr w:type="spellStart"/>
      <w:r w:rsidRPr="006F4ED2">
        <w:rPr>
          <w:highlight w:val="lightGray"/>
        </w:rPr>
        <w:t>PSCell</w:t>
      </w:r>
      <w:proofErr w:type="spellEnd"/>
      <w:r w:rsidRPr="006F4ED2">
        <w:rPr>
          <w:highlight w:val="lightGray"/>
        </w:rPr>
        <w:t xml:space="preserve"> and cell 3 is the NR </w:t>
      </w:r>
      <w:proofErr w:type="spellStart"/>
      <w:r w:rsidRPr="006F4ED2">
        <w:rPr>
          <w:highlight w:val="lightGray"/>
        </w:rPr>
        <w:t>SCell</w:t>
      </w:r>
      <w:proofErr w:type="spellEnd"/>
      <w:r w:rsidRPr="006F4ED2">
        <w:rPr>
          <w:highlight w:val="lightGray"/>
        </w:rPr>
        <w:t xml:space="preserve">. CSI report for </w:t>
      </w:r>
      <w:proofErr w:type="spellStart"/>
      <w:r w:rsidRPr="006F4ED2">
        <w:rPr>
          <w:highlight w:val="lightGray"/>
        </w:rPr>
        <w:t>SCell</w:t>
      </w:r>
      <w:proofErr w:type="spellEnd"/>
      <w:r w:rsidRPr="006F4ED2">
        <w:rPr>
          <w:highlight w:val="lightGray"/>
        </w:rPr>
        <w:t xml:space="preserve"> (cell 3) are transmitted on </w:t>
      </w:r>
      <w:proofErr w:type="spellStart"/>
      <w:r w:rsidRPr="006F4ED2">
        <w:rPr>
          <w:highlight w:val="lightGray"/>
        </w:rPr>
        <w:t>PSCell</w:t>
      </w:r>
      <w:proofErr w:type="spellEnd"/>
      <w:r w:rsidRPr="006F4ED2">
        <w:rPr>
          <w:highlight w:val="lightGray"/>
        </w:rPr>
        <w:t xml:space="preserve"> (cell 2).</w:t>
      </w:r>
    </w:p>
    <w:p w14:paraId="4FD49991" w14:textId="77777777" w:rsidR="006F4ED2" w:rsidRPr="006F4ED2" w:rsidRDefault="006F4ED2" w:rsidP="006F4ED2">
      <w:pPr>
        <w:spacing w:before="120"/>
        <w:jc w:val="both"/>
        <w:rPr>
          <w:highlight w:val="lightGray"/>
        </w:rPr>
      </w:pPr>
      <w:r w:rsidRPr="006F4ED2">
        <w:rPr>
          <w:highlight w:val="lightGray"/>
        </w:rPr>
        <w:t xml:space="preserve">The test consists of five successive time periods, with time duration of T1, T2, T3, T4 and T5 respectively. Figure </w:t>
      </w:r>
      <w:bookmarkStart w:id="2" w:name="_Hlk111052563"/>
      <w:r w:rsidRPr="006F4ED2">
        <w:rPr>
          <w:highlight w:val="lightGray"/>
        </w:rPr>
        <w:t>A.4.5.5.8.1-1</w:t>
      </w:r>
      <w:bookmarkEnd w:id="2"/>
      <w:r w:rsidRPr="006F4ED2">
        <w:rPr>
          <w:highlight w:val="lightGray"/>
        </w:rPr>
        <w:t xml:space="preserve"> shows the SNR of the CSI-RS in set q</w:t>
      </w:r>
      <w:r w:rsidRPr="006F4ED2">
        <w:rPr>
          <w:highlight w:val="lightGray"/>
          <w:vertAlign w:val="subscript"/>
        </w:rPr>
        <w:t xml:space="preserve">0,0 </w:t>
      </w:r>
      <w:r w:rsidRPr="006F4ED2">
        <w:rPr>
          <w:highlight w:val="lightGray"/>
        </w:rPr>
        <w:t>in the TRP0 to emulate beam failure. Figure A.4.5.5.8.1-2 shows the variation of the downlink L1-RSRP of the SSB in set q</w:t>
      </w:r>
      <w:r w:rsidRPr="006F4ED2">
        <w:rPr>
          <w:highlight w:val="lightGray"/>
          <w:vertAlign w:val="subscript"/>
        </w:rPr>
        <w:t>10</w:t>
      </w:r>
      <w:r w:rsidRPr="006F4ED2">
        <w:rPr>
          <w:highlight w:val="lightGray"/>
        </w:rPr>
        <w:t xml:space="preserve"> and q</w:t>
      </w:r>
      <w:r w:rsidRPr="006F4ED2">
        <w:rPr>
          <w:highlight w:val="lightGray"/>
          <w:vertAlign w:val="subscript"/>
        </w:rPr>
        <w:t xml:space="preserve">11 </w:t>
      </w:r>
      <w:r w:rsidRPr="006F4ED2">
        <w:rPr>
          <w:highlight w:val="lightGray"/>
        </w:rPr>
        <w:t xml:space="preserve">of the candidate beam used for link recovery. Prior to the start of the time duration T1, the UE shall be fully synchronized to cell 1, cell 2 and cell3. The UE shall be configured for periodic CSI reporting with a reporting periodicity of 5 </w:t>
      </w:r>
      <w:proofErr w:type="spellStart"/>
      <w:r w:rsidRPr="006F4ED2">
        <w:rPr>
          <w:highlight w:val="lightGray"/>
        </w:rPr>
        <w:t>ms</w:t>
      </w:r>
      <w:proofErr w:type="spellEnd"/>
      <w:r w:rsidRPr="006F4ED2">
        <w:rPr>
          <w:highlight w:val="lightGray"/>
        </w:rPr>
        <w:t>. In the test, DRX configuration is not enabled.</w:t>
      </w:r>
    </w:p>
    <w:p w14:paraId="2A142745" w14:textId="77777777" w:rsidR="006F4ED2" w:rsidRPr="006F4ED2" w:rsidRDefault="006F4ED2" w:rsidP="006F4ED2">
      <w:pPr>
        <w:pStyle w:val="TH"/>
        <w:rPr>
          <w:highlight w:val="lightGray"/>
        </w:rPr>
      </w:pPr>
      <w:r w:rsidRPr="006F4ED2">
        <w:rPr>
          <w:highlight w:val="lightGray"/>
        </w:rPr>
        <w:lastRenderedPageBreak/>
        <w:t xml:space="preserve">Table A.4.5.5.8.1-1: Supported test configurations for FR1 </w:t>
      </w:r>
      <w:proofErr w:type="spellStart"/>
      <w:r w:rsidRPr="006F4ED2">
        <w:rPr>
          <w:highlight w:val="lightGray"/>
        </w:rPr>
        <w:t>PCell</w:t>
      </w:r>
      <w:proofErr w:type="spellEnd"/>
      <w:r w:rsidRPr="006F4ED2">
        <w:rPr>
          <w:highlight w:val="lightGray"/>
        </w:rPr>
        <w:t xml:space="preserve"> and </w:t>
      </w:r>
      <w:proofErr w:type="spellStart"/>
      <w:r w:rsidRPr="006F4ED2">
        <w:rPr>
          <w:highlight w:val="lightGray"/>
        </w:rPr>
        <w:t>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6F4ED2" w:rsidRPr="006F4ED2" w14:paraId="6DDBC518" w14:textId="77777777" w:rsidTr="000D7AD5">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62334281" w14:textId="77777777" w:rsidR="006F4ED2" w:rsidRPr="006F4ED2" w:rsidRDefault="006F4ED2" w:rsidP="000D7AD5">
            <w:pPr>
              <w:keepNext/>
              <w:keepLines/>
              <w:spacing w:after="0"/>
              <w:jc w:val="center"/>
              <w:rPr>
                <w:rFonts w:ascii="Arial" w:hAnsi="Arial"/>
                <w:b/>
                <w:sz w:val="18"/>
                <w:highlight w:val="lightGray"/>
              </w:rPr>
            </w:pPr>
            <w:r w:rsidRPr="006F4ED2">
              <w:rPr>
                <w:rFonts w:ascii="Arial" w:hAnsi="Arial"/>
                <w:b/>
                <w:sz w:val="18"/>
                <w:highlight w:val="lightGray"/>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638B30CB" w14:textId="77777777" w:rsidR="006F4ED2" w:rsidRPr="006F4ED2" w:rsidRDefault="006F4ED2" w:rsidP="000D7AD5">
            <w:pPr>
              <w:keepNext/>
              <w:keepLines/>
              <w:spacing w:after="0"/>
              <w:jc w:val="center"/>
              <w:rPr>
                <w:rFonts w:ascii="Arial" w:hAnsi="Arial"/>
                <w:b/>
                <w:sz w:val="18"/>
                <w:highlight w:val="lightGray"/>
              </w:rPr>
            </w:pPr>
            <w:r w:rsidRPr="006F4ED2">
              <w:rPr>
                <w:rFonts w:ascii="Arial" w:hAnsi="Arial"/>
                <w:b/>
                <w:sz w:val="18"/>
                <w:highlight w:val="lightGray"/>
              </w:rPr>
              <w:t>Description</w:t>
            </w:r>
          </w:p>
        </w:tc>
      </w:tr>
      <w:tr w:rsidR="006F4ED2" w:rsidRPr="006F4ED2" w14:paraId="7EAEB15F" w14:textId="77777777" w:rsidTr="000D7AD5">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23251265" w14:textId="77777777" w:rsidR="006F4ED2" w:rsidRPr="006F4ED2" w:rsidRDefault="006F4ED2" w:rsidP="000D7AD5">
            <w:pPr>
              <w:keepNext/>
              <w:keepLines/>
              <w:spacing w:after="0"/>
              <w:rPr>
                <w:rFonts w:ascii="Arial" w:hAnsi="Arial"/>
                <w:sz w:val="18"/>
                <w:highlight w:val="lightGray"/>
              </w:rPr>
            </w:pPr>
            <w:r w:rsidRPr="006F4ED2">
              <w:rPr>
                <w:rFonts w:ascii="Arial" w:hAnsi="Arial"/>
                <w:sz w:val="18"/>
                <w:highlight w:val="lightGray"/>
              </w:rPr>
              <w:t>1</w:t>
            </w:r>
          </w:p>
        </w:tc>
        <w:tc>
          <w:tcPr>
            <w:tcW w:w="6905" w:type="dxa"/>
            <w:tcBorders>
              <w:top w:val="single" w:sz="4" w:space="0" w:color="auto"/>
              <w:left w:val="single" w:sz="4" w:space="0" w:color="auto"/>
              <w:bottom w:val="single" w:sz="4" w:space="0" w:color="auto"/>
              <w:right w:val="single" w:sz="4" w:space="0" w:color="auto"/>
            </w:tcBorders>
            <w:hideMark/>
          </w:tcPr>
          <w:p w14:paraId="603F7D16" w14:textId="77777777" w:rsidR="006F4ED2" w:rsidRPr="006F4ED2" w:rsidRDefault="006F4ED2" w:rsidP="000D7AD5">
            <w:pPr>
              <w:keepNext/>
              <w:keepLines/>
              <w:spacing w:after="0"/>
              <w:rPr>
                <w:rFonts w:ascii="Arial" w:hAnsi="Arial"/>
                <w:sz w:val="18"/>
                <w:highlight w:val="lightGray"/>
              </w:rPr>
            </w:pPr>
            <w:r w:rsidRPr="006F4ED2">
              <w:rPr>
                <w:rFonts w:ascii="Arial" w:hAnsi="Arial"/>
                <w:sz w:val="18"/>
                <w:highlight w:val="lightGray"/>
              </w:rPr>
              <w:t>LTE FDD, NR 15 kHz SSB SCS, 10 MHz bandwidth, FDD duplex mode</w:t>
            </w:r>
          </w:p>
        </w:tc>
      </w:tr>
      <w:tr w:rsidR="006F4ED2" w:rsidRPr="006F4ED2" w14:paraId="552ABB1B" w14:textId="77777777" w:rsidTr="000D7AD5">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0ED7776F" w14:textId="77777777" w:rsidR="006F4ED2" w:rsidRPr="006F4ED2" w:rsidRDefault="006F4ED2" w:rsidP="000D7AD5">
            <w:pPr>
              <w:keepNext/>
              <w:keepLines/>
              <w:spacing w:after="0"/>
              <w:rPr>
                <w:rFonts w:ascii="Arial" w:hAnsi="Arial"/>
                <w:sz w:val="18"/>
                <w:highlight w:val="lightGray"/>
              </w:rPr>
            </w:pPr>
            <w:r w:rsidRPr="006F4ED2">
              <w:rPr>
                <w:rFonts w:ascii="Arial" w:hAnsi="Arial"/>
                <w:sz w:val="18"/>
                <w:highlight w:val="lightGray"/>
              </w:rPr>
              <w:t>2</w:t>
            </w:r>
          </w:p>
        </w:tc>
        <w:tc>
          <w:tcPr>
            <w:tcW w:w="6905" w:type="dxa"/>
            <w:tcBorders>
              <w:top w:val="single" w:sz="4" w:space="0" w:color="auto"/>
              <w:left w:val="single" w:sz="4" w:space="0" w:color="auto"/>
              <w:bottom w:val="single" w:sz="4" w:space="0" w:color="auto"/>
              <w:right w:val="single" w:sz="4" w:space="0" w:color="auto"/>
            </w:tcBorders>
            <w:hideMark/>
          </w:tcPr>
          <w:p w14:paraId="7B0DA2C8" w14:textId="77777777" w:rsidR="006F4ED2" w:rsidRPr="006F4ED2" w:rsidRDefault="006F4ED2" w:rsidP="000D7AD5">
            <w:pPr>
              <w:keepNext/>
              <w:keepLines/>
              <w:spacing w:after="0"/>
              <w:rPr>
                <w:rFonts w:ascii="Arial" w:hAnsi="Arial"/>
                <w:sz w:val="18"/>
                <w:highlight w:val="lightGray"/>
              </w:rPr>
            </w:pPr>
            <w:r w:rsidRPr="006F4ED2">
              <w:rPr>
                <w:rFonts w:ascii="Arial" w:hAnsi="Arial"/>
                <w:sz w:val="18"/>
                <w:highlight w:val="lightGray"/>
              </w:rPr>
              <w:t>LTE FDD, NR 15 kHz SSB SCS, 10 MHz bandwidth, TDD duplex mode</w:t>
            </w:r>
          </w:p>
        </w:tc>
      </w:tr>
      <w:tr w:rsidR="006F4ED2" w:rsidRPr="006F4ED2" w14:paraId="5720BD66" w14:textId="77777777" w:rsidTr="000D7AD5">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6358DCBD" w14:textId="77777777" w:rsidR="006F4ED2" w:rsidRPr="006F4ED2" w:rsidRDefault="006F4ED2" w:rsidP="000D7AD5">
            <w:pPr>
              <w:keepNext/>
              <w:keepLines/>
              <w:spacing w:after="0"/>
              <w:rPr>
                <w:rFonts w:ascii="Arial" w:hAnsi="Arial"/>
                <w:sz w:val="18"/>
                <w:highlight w:val="lightGray"/>
              </w:rPr>
            </w:pPr>
            <w:r w:rsidRPr="006F4ED2">
              <w:rPr>
                <w:rFonts w:ascii="Arial" w:hAnsi="Arial"/>
                <w:sz w:val="18"/>
                <w:highlight w:val="lightGray"/>
              </w:rPr>
              <w:t>3</w:t>
            </w:r>
          </w:p>
        </w:tc>
        <w:tc>
          <w:tcPr>
            <w:tcW w:w="6905" w:type="dxa"/>
            <w:tcBorders>
              <w:top w:val="single" w:sz="4" w:space="0" w:color="auto"/>
              <w:left w:val="single" w:sz="4" w:space="0" w:color="auto"/>
              <w:bottom w:val="single" w:sz="4" w:space="0" w:color="auto"/>
              <w:right w:val="single" w:sz="4" w:space="0" w:color="auto"/>
            </w:tcBorders>
            <w:hideMark/>
          </w:tcPr>
          <w:p w14:paraId="63192802" w14:textId="77777777" w:rsidR="006F4ED2" w:rsidRPr="006F4ED2" w:rsidRDefault="006F4ED2" w:rsidP="000D7AD5">
            <w:pPr>
              <w:keepNext/>
              <w:keepLines/>
              <w:spacing w:after="0"/>
              <w:rPr>
                <w:rFonts w:ascii="Arial" w:hAnsi="Arial"/>
                <w:sz w:val="18"/>
                <w:highlight w:val="lightGray"/>
              </w:rPr>
            </w:pPr>
            <w:r w:rsidRPr="006F4ED2">
              <w:rPr>
                <w:rFonts w:ascii="Arial" w:hAnsi="Arial"/>
                <w:sz w:val="18"/>
                <w:highlight w:val="lightGray"/>
              </w:rPr>
              <w:t>LTE FDD, NR 30 kHz SSB SCS, 40 MHz bandwidth, TDD duplex mode</w:t>
            </w:r>
          </w:p>
        </w:tc>
      </w:tr>
      <w:tr w:rsidR="006F4ED2" w:rsidRPr="006F4ED2" w14:paraId="4CBAF494" w14:textId="77777777" w:rsidTr="000D7AD5">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1E0EE8BE" w14:textId="77777777" w:rsidR="006F4ED2" w:rsidRPr="006F4ED2" w:rsidRDefault="006F4ED2" w:rsidP="000D7AD5">
            <w:pPr>
              <w:keepNext/>
              <w:keepLines/>
              <w:spacing w:after="0"/>
              <w:rPr>
                <w:rFonts w:ascii="Arial" w:hAnsi="Arial"/>
                <w:sz w:val="18"/>
                <w:highlight w:val="lightGray"/>
              </w:rPr>
            </w:pPr>
            <w:r w:rsidRPr="006F4ED2">
              <w:rPr>
                <w:rFonts w:ascii="Arial" w:hAnsi="Arial"/>
                <w:sz w:val="18"/>
                <w:highlight w:val="lightGray"/>
              </w:rPr>
              <w:t>4</w:t>
            </w:r>
          </w:p>
        </w:tc>
        <w:tc>
          <w:tcPr>
            <w:tcW w:w="6905" w:type="dxa"/>
            <w:tcBorders>
              <w:top w:val="single" w:sz="4" w:space="0" w:color="auto"/>
              <w:left w:val="single" w:sz="4" w:space="0" w:color="auto"/>
              <w:bottom w:val="single" w:sz="4" w:space="0" w:color="auto"/>
              <w:right w:val="single" w:sz="4" w:space="0" w:color="auto"/>
            </w:tcBorders>
            <w:hideMark/>
          </w:tcPr>
          <w:p w14:paraId="3D039013" w14:textId="77777777" w:rsidR="006F4ED2" w:rsidRPr="006F4ED2" w:rsidRDefault="006F4ED2" w:rsidP="000D7AD5">
            <w:pPr>
              <w:keepNext/>
              <w:keepLines/>
              <w:spacing w:after="0"/>
              <w:rPr>
                <w:rFonts w:ascii="Arial" w:hAnsi="Arial"/>
                <w:sz w:val="18"/>
                <w:highlight w:val="lightGray"/>
              </w:rPr>
            </w:pPr>
            <w:r w:rsidRPr="006F4ED2">
              <w:rPr>
                <w:rFonts w:ascii="Arial" w:hAnsi="Arial"/>
                <w:sz w:val="18"/>
                <w:highlight w:val="lightGray"/>
              </w:rPr>
              <w:t>LTE TDD, NR 15 kHz SSB SCS, 10 MHz bandwidth, FDD duplex mode</w:t>
            </w:r>
          </w:p>
        </w:tc>
      </w:tr>
      <w:tr w:rsidR="006F4ED2" w:rsidRPr="006F4ED2" w14:paraId="2B3B82FD" w14:textId="77777777" w:rsidTr="000D7AD5">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3B45BD23" w14:textId="77777777" w:rsidR="006F4ED2" w:rsidRPr="006F4ED2" w:rsidRDefault="006F4ED2" w:rsidP="000D7AD5">
            <w:pPr>
              <w:keepNext/>
              <w:keepLines/>
              <w:spacing w:after="0"/>
              <w:rPr>
                <w:rFonts w:ascii="Arial" w:hAnsi="Arial"/>
                <w:sz w:val="18"/>
                <w:highlight w:val="lightGray"/>
              </w:rPr>
            </w:pPr>
            <w:r w:rsidRPr="006F4ED2">
              <w:rPr>
                <w:rFonts w:ascii="Arial" w:hAnsi="Arial"/>
                <w:sz w:val="18"/>
                <w:highlight w:val="lightGray"/>
              </w:rPr>
              <w:t>5</w:t>
            </w:r>
          </w:p>
        </w:tc>
        <w:tc>
          <w:tcPr>
            <w:tcW w:w="6905" w:type="dxa"/>
            <w:tcBorders>
              <w:top w:val="single" w:sz="4" w:space="0" w:color="auto"/>
              <w:left w:val="single" w:sz="4" w:space="0" w:color="auto"/>
              <w:bottom w:val="single" w:sz="4" w:space="0" w:color="auto"/>
              <w:right w:val="single" w:sz="4" w:space="0" w:color="auto"/>
            </w:tcBorders>
            <w:hideMark/>
          </w:tcPr>
          <w:p w14:paraId="7D75CCB7" w14:textId="77777777" w:rsidR="006F4ED2" w:rsidRPr="006F4ED2" w:rsidRDefault="006F4ED2" w:rsidP="000D7AD5">
            <w:pPr>
              <w:keepNext/>
              <w:keepLines/>
              <w:spacing w:after="0"/>
              <w:rPr>
                <w:rFonts w:ascii="Arial" w:hAnsi="Arial"/>
                <w:sz w:val="18"/>
                <w:highlight w:val="lightGray"/>
              </w:rPr>
            </w:pPr>
            <w:r w:rsidRPr="006F4ED2">
              <w:rPr>
                <w:rFonts w:ascii="Arial" w:hAnsi="Arial"/>
                <w:sz w:val="18"/>
                <w:highlight w:val="lightGray"/>
              </w:rPr>
              <w:t>LTE TDD, NR 15 kHz SSB SCS, 10 MHz bandwidth, TDD duplex mode</w:t>
            </w:r>
          </w:p>
        </w:tc>
      </w:tr>
      <w:tr w:rsidR="006F4ED2" w:rsidRPr="006F4ED2" w14:paraId="00FB3981" w14:textId="77777777" w:rsidTr="000D7AD5">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51CFD27" w14:textId="77777777" w:rsidR="006F4ED2" w:rsidRPr="006F4ED2" w:rsidRDefault="006F4ED2" w:rsidP="000D7AD5">
            <w:pPr>
              <w:keepNext/>
              <w:keepLines/>
              <w:spacing w:after="0"/>
              <w:rPr>
                <w:rFonts w:ascii="Arial" w:hAnsi="Arial"/>
                <w:sz w:val="18"/>
                <w:highlight w:val="lightGray"/>
              </w:rPr>
            </w:pPr>
            <w:r w:rsidRPr="006F4ED2">
              <w:rPr>
                <w:rFonts w:ascii="Arial" w:hAnsi="Arial"/>
                <w:sz w:val="18"/>
                <w:highlight w:val="lightGray"/>
              </w:rPr>
              <w:t>6</w:t>
            </w:r>
          </w:p>
        </w:tc>
        <w:tc>
          <w:tcPr>
            <w:tcW w:w="6905" w:type="dxa"/>
            <w:tcBorders>
              <w:top w:val="single" w:sz="4" w:space="0" w:color="auto"/>
              <w:left w:val="single" w:sz="4" w:space="0" w:color="auto"/>
              <w:bottom w:val="single" w:sz="4" w:space="0" w:color="auto"/>
              <w:right w:val="single" w:sz="4" w:space="0" w:color="auto"/>
            </w:tcBorders>
            <w:hideMark/>
          </w:tcPr>
          <w:p w14:paraId="64288174" w14:textId="77777777" w:rsidR="006F4ED2" w:rsidRPr="006F4ED2" w:rsidRDefault="006F4ED2" w:rsidP="000D7AD5">
            <w:pPr>
              <w:keepNext/>
              <w:keepLines/>
              <w:spacing w:after="0"/>
              <w:rPr>
                <w:rFonts w:ascii="Arial" w:hAnsi="Arial"/>
                <w:sz w:val="18"/>
                <w:highlight w:val="lightGray"/>
              </w:rPr>
            </w:pPr>
            <w:r w:rsidRPr="006F4ED2">
              <w:rPr>
                <w:rFonts w:ascii="Arial" w:hAnsi="Arial"/>
                <w:sz w:val="18"/>
                <w:highlight w:val="lightGray"/>
              </w:rPr>
              <w:t>LTE TDD, NR 30 kHz SSB SCS, 40 MHz bandwidth, TDD duplex mode</w:t>
            </w:r>
          </w:p>
        </w:tc>
      </w:tr>
      <w:tr w:rsidR="006F4ED2" w:rsidRPr="006F4ED2" w14:paraId="7A10FD7E" w14:textId="77777777" w:rsidTr="000D7AD5">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40D9AEBA" w14:textId="77777777" w:rsidR="006F4ED2" w:rsidRPr="006F4ED2" w:rsidRDefault="006F4ED2" w:rsidP="000D7AD5">
            <w:pPr>
              <w:keepNext/>
              <w:keepLines/>
              <w:spacing w:after="0"/>
              <w:ind w:left="851" w:hanging="851"/>
              <w:rPr>
                <w:rFonts w:ascii="Arial" w:hAnsi="Arial"/>
                <w:sz w:val="18"/>
                <w:highlight w:val="lightGray"/>
              </w:rPr>
            </w:pPr>
            <w:r w:rsidRPr="006F4ED2">
              <w:rPr>
                <w:rFonts w:ascii="Arial" w:hAnsi="Arial"/>
                <w:sz w:val="18"/>
                <w:highlight w:val="lightGray"/>
              </w:rPr>
              <w:t xml:space="preserve">Note: </w:t>
            </w:r>
            <w:r w:rsidRPr="006F4ED2">
              <w:rPr>
                <w:rFonts w:ascii="Arial" w:hAnsi="Arial"/>
                <w:snapToGrid w:val="0"/>
                <w:sz w:val="18"/>
                <w:highlight w:val="lightGray"/>
                <w:lang w:eastAsia="zh-CN"/>
              </w:rPr>
              <w:tab/>
            </w:r>
            <w:r w:rsidRPr="006F4ED2">
              <w:rPr>
                <w:rFonts w:ascii="Arial" w:hAnsi="Arial"/>
                <w:sz w:val="18"/>
                <w:highlight w:val="lightGray"/>
              </w:rPr>
              <w:t>The UE is only required to pass in one of the supported test configurations in FR1</w:t>
            </w:r>
          </w:p>
        </w:tc>
      </w:tr>
    </w:tbl>
    <w:p w14:paraId="78D9D3F7" w14:textId="77777777" w:rsidR="006F4ED2" w:rsidRPr="006F4ED2" w:rsidRDefault="006F4ED2" w:rsidP="006F4ED2">
      <w:pPr>
        <w:spacing w:before="120"/>
        <w:rPr>
          <w:highlight w:val="lightGray"/>
          <w:lang w:val="en-US"/>
        </w:rPr>
      </w:pPr>
    </w:p>
    <w:p w14:paraId="57A59B0C" w14:textId="77777777" w:rsidR="006F4ED2" w:rsidRPr="006F4ED2" w:rsidRDefault="006F4ED2" w:rsidP="006F4ED2">
      <w:pPr>
        <w:pStyle w:val="TH"/>
        <w:rPr>
          <w:highlight w:val="lightGray"/>
          <w:lang w:val="en-US"/>
        </w:rPr>
      </w:pPr>
      <w:r w:rsidRPr="006F4ED2">
        <w:rPr>
          <w:highlight w:val="lightGray"/>
          <w:lang w:val="en-US"/>
        </w:rPr>
        <w:lastRenderedPageBreak/>
        <w:t xml:space="preserve">Table A.4.5.5.8.1-2: </w:t>
      </w:r>
      <w:bookmarkStart w:id="3" w:name="_Hlk111051325"/>
      <w:r w:rsidRPr="006F4ED2">
        <w:rPr>
          <w:highlight w:val="lightGray"/>
          <w:lang w:val="en-US"/>
        </w:rPr>
        <w:t xml:space="preserve">General test parameters for FR1 </w:t>
      </w:r>
      <w:proofErr w:type="spellStart"/>
      <w:r w:rsidRPr="006F4ED2">
        <w:rPr>
          <w:highlight w:val="lightGray"/>
          <w:lang w:val="en-US"/>
        </w:rPr>
        <w:t>SCell</w:t>
      </w:r>
      <w:bookmarkEnd w:id="3"/>
      <w:proofErr w:type="spellEnd"/>
      <w:r w:rsidRPr="006F4ED2">
        <w:rPr>
          <w:highlight w:val="lightGray"/>
          <w:lang w:val="en-US"/>
        </w:rPr>
        <w:t xml:space="preserve"> for beam failure detection and link recovery testing in non-DRX mode</w:t>
      </w:r>
    </w:p>
    <w:tbl>
      <w:tblPr>
        <w:tblW w:w="44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66"/>
        <w:gridCol w:w="1695"/>
        <w:gridCol w:w="1168"/>
        <w:gridCol w:w="1749"/>
        <w:gridCol w:w="2122"/>
      </w:tblGrid>
      <w:tr w:rsidR="006F4ED2" w:rsidRPr="006F4ED2" w14:paraId="1AA62779" w14:textId="77777777" w:rsidTr="000D7AD5">
        <w:trPr>
          <w:trHeight w:val="164"/>
          <w:jc w:val="center"/>
        </w:trPr>
        <w:tc>
          <w:tcPr>
            <w:tcW w:w="2036" w:type="pct"/>
            <w:gridSpan w:val="2"/>
            <w:tcBorders>
              <w:top w:val="single" w:sz="4" w:space="0" w:color="auto"/>
              <w:left w:val="single" w:sz="4" w:space="0" w:color="auto"/>
              <w:bottom w:val="nil"/>
              <w:right w:val="single" w:sz="4" w:space="0" w:color="auto"/>
            </w:tcBorders>
            <w:shd w:val="clear" w:color="auto" w:fill="auto"/>
            <w:hideMark/>
          </w:tcPr>
          <w:p w14:paraId="0739FFFE" w14:textId="77777777" w:rsidR="006F4ED2" w:rsidRPr="006F4ED2" w:rsidRDefault="006F4ED2" w:rsidP="000D7AD5">
            <w:pPr>
              <w:pStyle w:val="TAH"/>
              <w:rPr>
                <w:noProof/>
                <w:highlight w:val="lightGray"/>
              </w:rPr>
            </w:pPr>
            <w:r w:rsidRPr="006F4ED2">
              <w:rPr>
                <w:noProof/>
                <w:highlight w:val="lightGray"/>
              </w:rPr>
              <w:lastRenderedPageBreak/>
              <w:t>Parameter</w:t>
            </w:r>
          </w:p>
        </w:tc>
        <w:tc>
          <w:tcPr>
            <w:tcW w:w="687" w:type="pct"/>
            <w:tcBorders>
              <w:top w:val="single" w:sz="4" w:space="0" w:color="auto"/>
              <w:left w:val="single" w:sz="4" w:space="0" w:color="auto"/>
              <w:bottom w:val="nil"/>
              <w:right w:val="single" w:sz="4" w:space="0" w:color="auto"/>
            </w:tcBorders>
            <w:shd w:val="clear" w:color="auto" w:fill="auto"/>
            <w:hideMark/>
          </w:tcPr>
          <w:p w14:paraId="571E6493" w14:textId="77777777" w:rsidR="006F4ED2" w:rsidRPr="006F4ED2" w:rsidRDefault="006F4ED2" w:rsidP="000D7AD5">
            <w:pPr>
              <w:pStyle w:val="TAH"/>
              <w:rPr>
                <w:noProof/>
                <w:highlight w:val="lightGray"/>
              </w:rPr>
            </w:pPr>
            <w:r w:rsidRPr="006F4ED2">
              <w:rPr>
                <w:noProof/>
                <w:highlight w:val="lightGray"/>
              </w:rPr>
              <w:t>Unit</w:t>
            </w:r>
          </w:p>
        </w:tc>
        <w:tc>
          <w:tcPr>
            <w:tcW w:w="1029" w:type="pct"/>
            <w:tcBorders>
              <w:top w:val="single" w:sz="4" w:space="0" w:color="auto"/>
              <w:left w:val="single" w:sz="4" w:space="0" w:color="auto"/>
              <w:bottom w:val="single" w:sz="4" w:space="0" w:color="auto"/>
              <w:right w:val="single" w:sz="4" w:space="0" w:color="auto"/>
            </w:tcBorders>
            <w:hideMark/>
          </w:tcPr>
          <w:p w14:paraId="4405492C" w14:textId="77777777" w:rsidR="006F4ED2" w:rsidRPr="006F4ED2" w:rsidRDefault="006F4ED2" w:rsidP="000D7AD5">
            <w:pPr>
              <w:pStyle w:val="TAH"/>
              <w:rPr>
                <w:noProof/>
                <w:highlight w:val="lightGray"/>
              </w:rPr>
            </w:pPr>
            <w:r w:rsidRPr="006F4ED2">
              <w:rPr>
                <w:noProof/>
                <w:highlight w:val="lightGray"/>
              </w:rPr>
              <w:t>Value</w:t>
            </w:r>
          </w:p>
        </w:tc>
        <w:tc>
          <w:tcPr>
            <w:tcW w:w="1248" w:type="pct"/>
            <w:tcBorders>
              <w:top w:val="single" w:sz="4" w:space="0" w:color="auto"/>
              <w:left w:val="single" w:sz="4" w:space="0" w:color="auto"/>
              <w:bottom w:val="nil"/>
              <w:right w:val="single" w:sz="4" w:space="0" w:color="auto"/>
            </w:tcBorders>
            <w:shd w:val="clear" w:color="auto" w:fill="auto"/>
            <w:hideMark/>
          </w:tcPr>
          <w:p w14:paraId="19D4FACC" w14:textId="77777777" w:rsidR="006F4ED2" w:rsidRPr="006F4ED2" w:rsidRDefault="006F4ED2" w:rsidP="000D7AD5">
            <w:pPr>
              <w:pStyle w:val="TAH"/>
              <w:rPr>
                <w:noProof/>
                <w:highlight w:val="lightGray"/>
              </w:rPr>
            </w:pPr>
            <w:r w:rsidRPr="006F4ED2">
              <w:rPr>
                <w:noProof/>
                <w:highlight w:val="lightGray"/>
              </w:rPr>
              <w:t>Comment</w:t>
            </w:r>
          </w:p>
        </w:tc>
      </w:tr>
      <w:tr w:rsidR="006F4ED2" w:rsidRPr="006F4ED2" w14:paraId="035BC4EF" w14:textId="77777777" w:rsidTr="000D7AD5">
        <w:trPr>
          <w:trHeight w:val="125"/>
          <w:jc w:val="center"/>
        </w:trPr>
        <w:tc>
          <w:tcPr>
            <w:tcW w:w="2036" w:type="pct"/>
            <w:gridSpan w:val="2"/>
            <w:tcBorders>
              <w:top w:val="nil"/>
              <w:left w:val="single" w:sz="4" w:space="0" w:color="auto"/>
              <w:bottom w:val="single" w:sz="4" w:space="0" w:color="auto"/>
              <w:right w:val="single" w:sz="4" w:space="0" w:color="auto"/>
            </w:tcBorders>
            <w:shd w:val="clear" w:color="auto" w:fill="auto"/>
            <w:vAlign w:val="center"/>
            <w:hideMark/>
          </w:tcPr>
          <w:p w14:paraId="73450BBE" w14:textId="77777777" w:rsidR="006F4ED2" w:rsidRPr="006F4ED2" w:rsidRDefault="006F4ED2" w:rsidP="000D7AD5">
            <w:pPr>
              <w:pStyle w:val="TAH"/>
              <w:rPr>
                <w:noProof/>
                <w:highlight w:val="lightGray"/>
              </w:rPr>
            </w:pPr>
          </w:p>
        </w:tc>
        <w:tc>
          <w:tcPr>
            <w:tcW w:w="687" w:type="pct"/>
            <w:tcBorders>
              <w:top w:val="nil"/>
              <w:left w:val="single" w:sz="4" w:space="0" w:color="auto"/>
              <w:bottom w:val="single" w:sz="4" w:space="0" w:color="auto"/>
              <w:right w:val="single" w:sz="4" w:space="0" w:color="auto"/>
            </w:tcBorders>
            <w:shd w:val="clear" w:color="auto" w:fill="auto"/>
            <w:vAlign w:val="center"/>
            <w:hideMark/>
          </w:tcPr>
          <w:p w14:paraId="3AE08078" w14:textId="77777777" w:rsidR="006F4ED2" w:rsidRPr="006F4ED2" w:rsidRDefault="006F4ED2" w:rsidP="000D7AD5">
            <w:pPr>
              <w:pStyle w:val="TAH"/>
              <w:rPr>
                <w:noProof/>
                <w:highlight w:val="lightGray"/>
              </w:rPr>
            </w:pPr>
          </w:p>
        </w:tc>
        <w:tc>
          <w:tcPr>
            <w:tcW w:w="1029" w:type="pct"/>
            <w:tcBorders>
              <w:top w:val="single" w:sz="4" w:space="0" w:color="auto"/>
              <w:left w:val="single" w:sz="4" w:space="0" w:color="auto"/>
              <w:bottom w:val="single" w:sz="4" w:space="0" w:color="auto"/>
              <w:right w:val="single" w:sz="4" w:space="0" w:color="auto"/>
            </w:tcBorders>
            <w:hideMark/>
          </w:tcPr>
          <w:p w14:paraId="51AD4C97" w14:textId="77777777" w:rsidR="006F4ED2" w:rsidRPr="006F4ED2" w:rsidRDefault="006F4ED2" w:rsidP="000D7AD5">
            <w:pPr>
              <w:pStyle w:val="TAH"/>
              <w:rPr>
                <w:noProof/>
                <w:highlight w:val="lightGray"/>
              </w:rPr>
            </w:pPr>
            <w:r w:rsidRPr="006F4ED2">
              <w:rPr>
                <w:noProof/>
                <w:highlight w:val="lightGray"/>
              </w:rPr>
              <w:t>Test 1</w:t>
            </w:r>
          </w:p>
        </w:tc>
        <w:tc>
          <w:tcPr>
            <w:tcW w:w="1248" w:type="pct"/>
            <w:tcBorders>
              <w:top w:val="nil"/>
              <w:left w:val="single" w:sz="4" w:space="0" w:color="auto"/>
              <w:bottom w:val="single" w:sz="4" w:space="0" w:color="auto"/>
              <w:right w:val="single" w:sz="4" w:space="0" w:color="auto"/>
            </w:tcBorders>
            <w:shd w:val="clear" w:color="auto" w:fill="auto"/>
            <w:vAlign w:val="center"/>
            <w:hideMark/>
          </w:tcPr>
          <w:p w14:paraId="00602443" w14:textId="77777777" w:rsidR="006F4ED2" w:rsidRPr="006F4ED2" w:rsidRDefault="006F4ED2" w:rsidP="000D7AD5">
            <w:pPr>
              <w:pStyle w:val="TAH"/>
              <w:rPr>
                <w:noProof/>
                <w:highlight w:val="lightGray"/>
              </w:rPr>
            </w:pPr>
            <w:r w:rsidRPr="006F4ED2">
              <w:rPr>
                <w:noProof/>
                <w:highlight w:val="lightGray"/>
              </w:rPr>
              <w:t>Same configuration for both TRP whereever applicbale</w:t>
            </w:r>
          </w:p>
        </w:tc>
      </w:tr>
      <w:tr w:rsidR="006F4ED2" w:rsidRPr="006F4ED2" w14:paraId="60A861CE" w14:textId="77777777" w:rsidTr="000D7AD5">
        <w:trPr>
          <w:trHeight w:val="64"/>
          <w:jc w:val="center"/>
        </w:trPr>
        <w:tc>
          <w:tcPr>
            <w:tcW w:w="2036" w:type="pct"/>
            <w:gridSpan w:val="2"/>
            <w:tcBorders>
              <w:top w:val="single" w:sz="4" w:space="0" w:color="auto"/>
              <w:left w:val="single" w:sz="4" w:space="0" w:color="auto"/>
              <w:bottom w:val="single" w:sz="4" w:space="0" w:color="auto"/>
              <w:right w:val="single" w:sz="4" w:space="0" w:color="auto"/>
            </w:tcBorders>
            <w:hideMark/>
          </w:tcPr>
          <w:p w14:paraId="729EA6D7" w14:textId="77777777" w:rsidR="006F4ED2" w:rsidRPr="006F4ED2" w:rsidRDefault="006F4ED2" w:rsidP="000D7AD5">
            <w:pPr>
              <w:keepNext/>
              <w:keepLines/>
              <w:spacing w:after="0"/>
              <w:rPr>
                <w:rFonts w:ascii="Arial" w:hAnsi="Arial"/>
                <w:noProof/>
                <w:sz w:val="18"/>
                <w:highlight w:val="lightGray"/>
              </w:rPr>
            </w:pPr>
            <w:r w:rsidRPr="006F4ED2">
              <w:rPr>
                <w:rFonts w:ascii="Arial" w:hAnsi="Arial"/>
                <w:noProof/>
                <w:sz w:val="18"/>
                <w:highlight w:val="lightGray"/>
              </w:rPr>
              <w:t xml:space="preserve">Active PCell </w:t>
            </w:r>
          </w:p>
        </w:tc>
        <w:tc>
          <w:tcPr>
            <w:tcW w:w="687" w:type="pct"/>
            <w:tcBorders>
              <w:top w:val="single" w:sz="4" w:space="0" w:color="auto"/>
              <w:left w:val="single" w:sz="4" w:space="0" w:color="auto"/>
              <w:bottom w:val="single" w:sz="4" w:space="0" w:color="auto"/>
              <w:right w:val="single" w:sz="4" w:space="0" w:color="auto"/>
            </w:tcBorders>
          </w:tcPr>
          <w:p w14:paraId="4B738026" w14:textId="77777777" w:rsidR="006F4ED2" w:rsidRPr="006F4ED2" w:rsidRDefault="006F4ED2" w:rsidP="000D7AD5">
            <w:pPr>
              <w:pStyle w:val="TAC"/>
              <w:rPr>
                <w:noProof/>
                <w:highlight w:val="lightGray"/>
              </w:rPr>
            </w:pPr>
          </w:p>
        </w:tc>
        <w:tc>
          <w:tcPr>
            <w:tcW w:w="1029" w:type="pct"/>
            <w:tcBorders>
              <w:top w:val="single" w:sz="4" w:space="0" w:color="auto"/>
              <w:left w:val="single" w:sz="4" w:space="0" w:color="auto"/>
              <w:bottom w:val="single" w:sz="4" w:space="0" w:color="auto"/>
              <w:right w:val="single" w:sz="4" w:space="0" w:color="auto"/>
            </w:tcBorders>
            <w:hideMark/>
          </w:tcPr>
          <w:p w14:paraId="29081709" w14:textId="77777777" w:rsidR="006F4ED2" w:rsidRPr="006F4ED2" w:rsidRDefault="006F4ED2" w:rsidP="000D7AD5">
            <w:pPr>
              <w:pStyle w:val="TAC"/>
              <w:rPr>
                <w:noProof/>
                <w:highlight w:val="lightGray"/>
              </w:rPr>
            </w:pPr>
            <w:r w:rsidRPr="006F4ED2">
              <w:rPr>
                <w:noProof/>
                <w:highlight w:val="lightGray"/>
              </w:rPr>
              <w:t>Cell 1</w:t>
            </w:r>
          </w:p>
        </w:tc>
        <w:tc>
          <w:tcPr>
            <w:tcW w:w="1248" w:type="pct"/>
            <w:tcBorders>
              <w:top w:val="single" w:sz="4" w:space="0" w:color="auto"/>
              <w:left w:val="single" w:sz="4" w:space="0" w:color="auto"/>
              <w:bottom w:val="single" w:sz="4" w:space="0" w:color="auto"/>
              <w:right w:val="single" w:sz="4" w:space="0" w:color="auto"/>
            </w:tcBorders>
          </w:tcPr>
          <w:p w14:paraId="366876F5" w14:textId="77777777" w:rsidR="006F4ED2" w:rsidRPr="006F4ED2" w:rsidRDefault="006F4ED2" w:rsidP="000D7AD5">
            <w:pPr>
              <w:pStyle w:val="TAC"/>
              <w:rPr>
                <w:noProof/>
                <w:highlight w:val="lightGray"/>
              </w:rPr>
            </w:pPr>
          </w:p>
        </w:tc>
      </w:tr>
      <w:tr w:rsidR="006F4ED2" w:rsidRPr="006F4ED2" w14:paraId="03FFB942" w14:textId="77777777" w:rsidTr="000D7AD5">
        <w:trPr>
          <w:trHeight w:val="164"/>
          <w:jc w:val="center"/>
        </w:trPr>
        <w:tc>
          <w:tcPr>
            <w:tcW w:w="2036" w:type="pct"/>
            <w:gridSpan w:val="2"/>
            <w:tcBorders>
              <w:top w:val="single" w:sz="4" w:space="0" w:color="auto"/>
              <w:left w:val="single" w:sz="4" w:space="0" w:color="auto"/>
              <w:bottom w:val="single" w:sz="4" w:space="0" w:color="auto"/>
              <w:right w:val="single" w:sz="4" w:space="0" w:color="auto"/>
            </w:tcBorders>
            <w:hideMark/>
          </w:tcPr>
          <w:p w14:paraId="36BCFCA5" w14:textId="77777777" w:rsidR="006F4ED2" w:rsidRPr="006F4ED2" w:rsidRDefault="006F4ED2" w:rsidP="000D7AD5">
            <w:pPr>
              <w:pStyle w:val="TAL"/>
              <w:rPr>
                <w:noProof/>
                <w:highlight w:val="lightGray"/>
              </w:rPr>
            </w:pPr>
            <w:r w:rsidRPr="006F4ED2">
              <w:rPr>
                <w:rFonts w:cs="Arial"/>
                <w:kern w:val="2"/>
                <w:szCs w:val="22"/>
                <w:highlight w:val="lightGray"/>
                <w:lang w:val="sv-FI"/>
              </w:rPr>
              <w:t xml:space="preserve">E-UTRA </w:t>
            </w:r>
            <w:r w:rsidRPr="006F4ED2">
              <w:rPr>
                <w:noProof/>
                <w:highlight w:val="lightGray"/>
              </w:rPr>
              <w:t>RF Channel Number</w:t>
            </w:r>
          </w:p>
        </w:tc>
        <w:tc>
          <w:tcPr>
            <w:tcW w:w="687" w:type="pct"/>
            <w:tcBorders>
              <w:top w:val="single" w:sz="4" w:space="0" w:color="auto"/>
              <w:left w:val="single" w:sz="4" w:space="0" w:color="auto"/>
              <w:bottom w:val="single" w:sz="4" w:space="0" w:color="auto"/>
              <w:right w:val="single" w:sz="4" w:space="0" w:color="auto"/>
            </w:tcBorders>
          </w:tcPr>
          <w:p w14:paraId="0B35137F" w14:textId="77777777" w:rsidR="006F4ED2" w:rsidRPr="006F4ED2" w:rsidRDefault="006F4ED2" w:rsidP="000D7AD5">
            <w:pPr>
              <w:pStyle w:val="TAC"/>
              <w:rPr>
                <w:noProof/>
                <w:highlight w:val="lightGray"/>
              </w:rPr>
            </w:pPr>
          </w:p>
        </w:tc>
        <w:tc>
          <w:tcPr>
            <w:tcW w:w="1029" w:type="pct"/>
            <w:tcBorders>
              <w:top w:val="single" w:sz="4" w:space="0" w:color="auto"/>
              <w:left w:val="single" w:sz="4" w:space="0" w:color="auto"/>
              <w:bottom w:val="single" w:sz="4" w:space="0" w:color="auto"/>
              <w:right w:val="single" w:sz="4" w:space="0" w:color="auto"/>
            </w:tcBorders>
            <w:hideMark/>
          </w:tcPr>
          <w:p w14:paraId="0E39A28A" w14:textId="77777777" w:rsidR="006F4ED2" w:rsidRPr="006F4ED2" w:rsidRDefault="006F4ED2" w:rsidP="000D7AD5">
            <w:pPr>
              <w:pStyle w:val="TAC"/>
              <w:rPr>
                <w:noProof/>
                <w:highlight w:val="lightGray"/>
              </w:rPr>
            </w:pPr>
            <w:r w:rsidRPr="006F4ED2">
              <w:rPr>
                <w:noProof/>
                <w:highlight w:val="lightGray"/>
              </w:rPr>
              <w:t>1</w:t>
            </w:r>
          </w:p>
        </w:tc>
        <w:tc>
          <w:tcPr>
            <w:tcW w:w="1248" w:type="pct"/>
            <w:tcBorders>
              <w:top w:val="single" w:sz="4" w:space="0" w:color="auto"/>
              <w:left w:val="single" w:sz="4" w:space="0" w:color="auto"/>
              <w:bottom w:val="single" w:sz="4" w:space="0" w:color="auto"/>
              <w:right w:val="single" w:sz="4" w:space="0" w:color="auto"/>
            </w:tcBorders>
          </w:tcPr>
          <w:p w14:paraId="541D52D6" w14:textId="77777777" w:rsidR="006F4ED2" w:rsidRPr="006F4ED2" w:rsidRDefault="006F4ED2" w:rsidP="000D7AD5">
            <w:pPr>
              <w:pStyle w:val="TAC"/>
              <w:rPr>
                <w:noProof/>
                <w:highlight w:val="lightGray"/>
              </w:rPr>
            </w:pPr>
          </w:p>
        </w:tc>
      </w:tr>
      <w:tr w:rsidR="006F4ED2" w:rsidRPr="006F4ED2" w14:paraId="76494A5C" w14:textId="77777777" w:rsidTr="000D7AD5">
        <w:trPr>
          <w:trHeight w:val="164"/>
          <w:jc w:val="center"/>
        </w:trPr>
        <w:tc>
          <w:tcPr>
            <w:tcW w:w="2036" w:type="pct"/>
            <w:gridSpan w:val="2"/>
            <w:tcBorders>
              <w:top w:val="single" w:sz="4" w:space="0" w:color="auto"/>
              <w:left w:val="single" w:sz="4" w:space="0" w:color="auto"/>
              <w:bottom w:val="single" w:sz="4" w:space="0" w:color="auto"/>
              <w:right w:val="single" w:sz="4" w:space="0" w:color="auto"/>
            </w:tcBorders>
          </w:tcPr>
          <w:p w14:paraId="0472C078" w14:textId="77777777" w:rsidR="006F4ED2" w:rsidRPr="006F4ED2" w:rsidRDefault="006F4ED2" w:rsidP="000D7AD5">
            <w:pPr>
              <w:pStyle w:val="TAL"/>
              <w:rPr>
                <w:noProof/>
                <w:highlight w:val="lightGray"/>
              </w:rPr>
            </w:pPr>
            <w:r w:rsidRPr="006F4ED2">
              <w:rPr>
                <w:noProof/>
                <w:highlight w:val="lightGray"/>
              </w:rPr>
              <w:t xml:space="preserve">Active PSCell </w:t>
            </w:r>
          </w:p>
        </w:tc>
        <w:tc>
          <w:tcPr>
            <w:tcW w:w="687" w:type="pct"/>
            <w:tcBorders>
              <w:top w:val="single" w:sz="4" w:space="0" w:color="auto"/>
              <w:left w:val="single" w:sz="4" w:space="0" w:color="auto"/>
              <w:bottom w:val="single" w:sz="4" w:space="0" w:color="auto"/>
              <w:right w:val="single" w:sz="4" w:space="0" w:color="auto"/>
            </w:tcBorders>
          </w:tcPr>
          <w:p w14:paraId="414E6481" w14:textId="77777777" w:rsidR="006F4ED2" w:rsidRPr="006F4ED2" w:rsidRDefault="006F4ED2" w:rsidP="000D7AD5">
            <w:pPr>
              <w:pStyle w:val="TAC"/>
              <w:rPr>
                <w:noProof/>
                <w:highlight w:val="lightGray"/>
              </w:rPr>
            </w:pPr>
          </w:p>
        </w:tc>
        <w:tc>
          <w:tcPr>
            <w:tcW w:w="1029" w:type="pct"/>
            <w:tcBorders>
              <w:top w:val="single" w:sz="4" w:space="0" w:color="auto"/>
              <w:left w:val="single" w:sz="4" w:space="0" w:color="auto"/>
              <w:bottom w:val="single" w:sz="4" w:space="0" w:color="auto"/>
              <w:right w:val="single" w:sz="4" w:space="0" w:color="auto"/>
            </w:tcBorders>
          </w:tcPr>
          <w:p w14:paraId="77728971" w14:textId="77777777" w:rsidR="006F4ED2" w:rsidRPr="006F4ED2" w:rsidRDefault="006F4ED2" w:rsidP="000D7AD5">
            <w:pPr>
              <w:pStyle w:val="TAC"/>
              <w:rPr>
                <w:noProof/>
                <w:highlight w:val="lightGray"/>
              </w:rPr>
            </w:pPr>
            <w:r w:rsidRPr="006F4ED2">
              <w:rPr>
                <w:noProof/>
                <w:highlight w:val="lightGray"/>
              </w:rPr>
              <w:t>Cell 2</w:t>
            </w:r>
          </w:p>
        </w:tc>
        <w:tc>
          <w:tcPr>
            <w:tcW w:w="1248" w:type="pct"/>
            <w:tcBorders>
              <w:top w:val="single" w:sz="4" w:space="0" w:color="auto"/>
              <w:left w:val="single" w:sz="4" w:space="0" w:color="auto"/>
              <w:bottom w:val="single" w:sz="4" w:space="0" w:color="auto"/>
              <w:right w:val="single" w:sz="4" w:space="0" w:color="auto"/>
            </w:tcBorders>
          </w:tcPr>
          <w:p w14:paraId="000FB96D" w14:textId="77777777" w:rsidR="006F4ED2" w:rsidRPr="006F4ED2" w:rsidRDefault="006F4ED2" w:rsidP="000D7AD5">
            <w:pPr>
              <w:pStyle w:val="TAC"/>
              <w:rPr>
                <w:noProof/>
                <w:highlight w:val="lightGray"/>
              </w:rPr>
            </w:pPr>
          </w:p>
        </w:tc>
      </w:tr>
      <w:tr w:rsidR="006F4ED2" w:rsidRPr="006F4ED2" w14:paraId="5B4D4C73" w14:textId="77777777" w:rsidTr="000D7AD5">
        <w:trPr>
          <w:trHeight w:val="164"/>
          <w:jc w:val="center"/>
        </w:trPr>
        <w:tc>
          <w:tcPr>
            <w:tcW w:w="2036" w:type="pct"/>
            <w:gridSpan w:val="2"/>
            <w:tcBorders>
              <w:top w:val="single" w:sz="4" w:space="0" w:color="auto"/>
              <w:left w:val="single" w:sz="4" w:space="0" w:color="auto"/>
              <w:bottom w:val="single" w:sz="4" w:space="0" w:color="auto"/>
              <w:right w:val="single" w:sz="4" w:space="0" w:color="auto"/>
            </w:tcBorders>
          </w:tcPr>
          <w:p w14:paraId="74B69B5D" w14:textId="77777777" w:rsidR="006F4ED2" w:rsidRPr="006F4ED2" w:rsidRDefault="006F4ED2" w:rsidP="000D7AD5">
            <w:pPr>
              <w:pStyle w:val="TAL"/>
              <w:rPr>
                <w:noProof/>
                <w:highlight w:val="lightGray"/>
              </w:rPr>
            </w:pPr>
            <w:r w:rsidRPr="006F4ED2">
              <w:rPr>
                <w:noProof/>
                <w:highlight w:val="lightGray"/>
              </w:rPr>
              <w:t>RF Channel Number for PSCell</w:t>
            </w:r>
          </w:p>
        </w:tc>
        <w:tc>
          <w:tcPr>
            <w:tcW w:w="687" w:type="pct"/>
            <w:tcBorders>
              <w:top w:val="single" w:sz="4" w:space="0" w:color="auto"/>
              <w:left w:val="single" w:sz="4" w:space="0" w:color="auto"/>
              <w:bottom w:val="single" w:sz="4" w:space="0" w:color="auto"/>
              <w:right w:val="single" w:sz="4" w:space="0" w:color="auto"/>
            </w:tcBorders>
          </w:tcPr>
          <w:p w14:paraId="1C7334A6" w14:textId="77777777" w:rsidR="006F4ED2" w:rsidRPr="006F4ED2" w:rsidRDefault="006F4ED2" w:rsidP="000D7AD5">
            <w:pPr>
              <w:pStyle w:val="TAC"/>
              <w:rPr>
                <w:noProof/>
                <w:highlight w:val="lightGray"/>
              </w:rPr>
            </w:pPr>
          </w:p>
        </w:tc>
        <w:tc>
          <w:tcPr>
            <w:tcW w:w="1029" w:type="pct"/>
            <w:tcBorders>
              <w:top w:val="single" w:sz="4" w:space="0" w:color="auto"/>
              <w:left w:val="single" w:sz="4" w:space="0" w:color="auto"/>
              <w:bottom w:val="single" w:sz="4" w:space="0" w:color="auto"/>
              <w:right w:val="single" w:sz="4" w:space="0" w:color="auto"/>
            </w:tcBorders>
          </w:tcPr>
          <w:p w14:paraId="0AB79382" w14:textId="77777777" w:rsidR="006F4ED2" w:rsidRPr="006F4ED2" w:rsidRDefault="006F4ED2" w:rsidP="000D7AD5">
            <w:pPr>
              <w:pStyle w:val="TAC"/>
              <w:rPr>
                <w:noProof/>
                <w:highlight w:val="lightGray"/>
              </w:rPr>
            </w:pPr>
            <w:r w:rsidRPr="006F4ED2">
              <w:rPr>
                <w:noProof/>
                <w:highlight w:val="lightGray"/>
              </w:rPr>
              <w:t>2</w:t>
            </w:r>
          </w:p>
        </w:tc>
        <w:tc>
          <w:tcPr>
            <w:tcW w:w="1248" w:type="pct"/>
            <w:tcBorders>
              <w:top w:val="single" w:sz="4" w:space="0" w:color="auto"/>
              <w:left w:val="single" w:sz="4" w:space="0" w:color="auto"/>
              <w:bottom w:val="single" w:sz="4" w:space="0" w:color="auto"/>
              <w:right w:val="single" w:sz="4" w:space="0" w:color="auto"/>
            </w:tcBorders>
          </w:tcPr>
          <w:p w14:paraId="3FA2957A" w14:textId="77777777" w:rsidR="006F4ED2" w:rsidRPr="006F4ED2" w:rsidRDefault="006F4ED2" w:rsidP="000D7AD5">
            <w:pPr>
              <w:pStyle w:val="TAC"/>
              <w:rPr>
                <w:noProof/>
                <w:highlight w:val="lightGray"/>
              </w:rPr>
            </w:pPr>
          </w:p>
        </w:tc>
      </w:tr>
      <w:tr w:rsidR="006F4ED2" w:rsidRPr="006F4ED2" w14:paraId="419BA65C" w14:textId="77777777" w:rsidTr="000D7AD5">
        <w:trPr>
          <w:trHeight w:val="164"/>
          <w:jc w:val="center"/>
        </w:trPr>
        <w:tc>
          <w:tcPr>
            <w:tcW w:w="2036" w:type="pct"/>
            <w:gridSpan w:val="2"/>
            <w:tcBorders>
              <w:top w:val="single" w:sz="4" w:space="0" w:color="auto"/>
              <w:left w:val="single" w:sz="4" w:space="0" w:color="auto"/>
              <w:bottom w:val="single" w:sz="4" w:space="0" w:color="auto"/>
              <w:right w:val="single" w:sz="4" w:space="0" w:color="auto"/>
            </w:tcBorders>
          </w:tcPr>
          <w:p w14:paraId="3F7ABD88" w14:textId="77777777" w:rsidR="006F4ED2" w:rsidRPr="006F4ED2" w:rsidRDefault="006F4ED2" w:rsidP="000D7AD5">
            <w:pPr>
              <w:pStyle w:val="TAL"/>
              <w:rPr>
                <w:noProof/>
                <w:highlight w:val="lightGray"/>
              </w:rPr>
            </w:pPr>
            <w:r w:rsidRPr="006F4ED2">
              <w:rPr>
                <w:noProof/>
                <w:highlight w:val="lightGray"/>
              </w:rPr>
              <w:t xml:space="preserve">Active SCell </w:t>
            </w:r>
          </w:p>
        </w:tc>
        <w:tc>
          <w:tcPr>
            <w:tcW w:w="687" w:type="pct"/>
            <w:tcBorders>
              <w:top w:val="single" w:sz="4" w:space="0" w:color="auto"/>
              <w:left w:val="single" w:sz="4" w:space="0" w:color="auto"/>
              <w:bottom w:val="single" w:sz="4" w:space="0" w:color="auto"/>
              <w:right w:val="single" w:sz="4" w:space="0" w:color="auto"/>
            </w:tcBorders>
          </w:tcPr>
          <w:p w14:paraId="62C5D781" w14:textId="77777777" w:rsidR="006F4ED2" w:rsidRPr="006F4ED2" w:rsidRDefault="006F4ED2" w:rsidP="000D7AD5">
            <w:pPr>
              <w:pStyle w:val="TAC"/>
              <w:rPr>
                <w:noProof/>
                <w:highlight w:val="lightGray"/>
              </w:rPr>
            </w:pPr>
          </w:p>
        </w:tc>
        <w:tc>
          <w:tcPr>
            <w:tcW w:w="1029" w:type="pct"/>
            <w:tcBorders>
              <w:top w:val="single" w:sz="4" w:space="0" w:color="auto"/>
              <w:left w:val="single" w:sz="4" w:space="0" w:color="auto"/>
              <w:bottom w:val="single" w:sz="4" w:space="0" w:color="auto"/>
              <w:right w:val="single" w:sz="4" w:space="0" w:color="auto"/>
            </w:tcBorders>
          </w:tcPr>
          <w:p w14:paraId="5AE96C8B" w14:textId="77777777" w:rsidR="006F4ED2" w:rsidRPr="006F4ED2" w:rsidRDefault="006F4ED2" w:rsidP="000D7AD5">
            <w:pPr>
              <w:pStyle w:val="TAC"/>
              <w:rPr>
                <w:noProof/>
                <w:highlight w:val="lightGray"/>
              </w:rPr>
            </w:pPr>
            <w:r w:rsidRPr="006F4ED2">
              <w:rPr>
                <w:noProof/>
                <w:highlight w:val="lightGray"/>
              </w:rPr>
              <w:t>Cell 3</w:t>
            </w:r>
          </w:p>
        </w:tc>
        <w:tc>
          <w:tcPr>
            <w:tcW w:w="1248" w:type="pct"/>
            <w:tcBorders>
              <w:top w:val="single" w:sz="4" w:space="0" w:color="auto"/>
              <w:left w:val="single" w:sz="4" w:space="0" w:color="auto"/>
              <w:bottom w:val="single" w:sz="4" w:space="0" w:color="auto"/>
              <w:right w:val="single" w:sz="4" w:space="0" w:color="auto"/>
            </w:tcBorders>
          </w:tcPr>
          <w:p w14:paraId="47F5F3ED" w14:textId="77777777" w:rsidR="006F4ED2" w:rsidRPr="006F4ED2" w:rsidRDefault="006F4ED2" w:rsidP="000D7AD5">
            <w:pPr>
              <w:pStyle w:val="TAC"/>
              <w:rPr>
                <w:noProof/>
                <w:highlight w:val="lightGray"/>
              </w:rPr>
            </w:pPr>
          </w:p>
        </w:tc>
      </w:tr>
      <w:tr w:rsidR="006F4ED2" w:rsidRPr="006F4ED2" w14:paraId="524ADE6A" w14:textId="77777777" w:rsidTr="000D7AD5">
        <w:trPr>
          <w:trHeight w:val="164"/>
          <w:jc w:val="center"/>
        </w:trPr>
        <w:tc>
          <w:tcPr>
            <w:tcW w:w="2036" w:type="pct"/>
            <w:gridSpan w:val="2"/>
            <w:tcBorders>
              <w:top w:val="single" w:sz="4" w:space="0" w:color="auto"/>
              <w:left w:val="single" w:sz="4" w:space="0" w:color="auto"/>
              <w:bottom w:val="single" w:sz="4" w:space="0" w:color="auto"/>
              <w:right w:val="single" w:sz="4" w:space="0" w:color="auto"/>
            </w:tcBorders>
          </w:tcPr>
          <w:p w14:paraId="0B49FA68" w14:textId="77777777" w:rsidR="006F4ED2" w:rsidRPr="006F4ED2" w:rsidRDefault="006F4ED2" w:rsidP="000D7AD5">
            <w:pPr>
              <w:pStyle w:val="TAL"/>
              <w:rPr>
                <w:noProof/>
                <w:highlight w:val="lightGray"/>
              </w:rPr>
            </w:pPr>
            <w:r w:rsidRPr="006F4ED2">
              <w:rPr>
                <w:noProof/>
                <w:highlight w:val="lightGray"/>
              </w:rPr>
              <w:t>RF Channel Number for SCell</w:t>
            </w:r>
          </w:p>
        </w:tc>
        <w:tc>
          <w:tcPr>
            <w:tcW w:w="687" w:type="pct"/>
            <w:tcBorders>
              <w:top w:val="single" w:sz="4" w:space="0" w:color="auto"/>
              <w:left w:val="single" w:sz="4" w:space="0" w:color="auto"/>
              <w:bottom w:val="single" w:sz="4" w:space="0" w:color="auto"/>
              <w:right w:val="single" w:sz="4" w:space="0" w:color="auto"/>
            </w:tcBorders>
          </w:tcPr>
          <w:p w14:paraId="3018193C" w14:textId="77777777" w:rsidR="006F4ED2" w:rsidRPr="006F4ED2" w:rsidRDefault="006F4ED2" w:rsidP="000D7AD5">
            <w:pPr>
              <w:pStyle w:val="TAC"/>
              <w:rPr>
                <w:noProof/>
                <w:highlight w:val="lightGray"/>
              </w:rPr>
            </w:pPr>
          </w:p>
        </w:tc>
        <w:tc>
          <w:tcPr>
            <w:tcW w:w="1029" w:type="pct"/>
            <w:tcBorders>
              <w:top w:val="single" w:sz="4" w:space="0" w:color="auto"/>
              <w:left w:val="single" w:sz="4" w:space="0" w:color="auto"/>
              <w:bottom w:val="single" w:sz="4" w:space="0" w:color="auto"/>
              <w:right w:val="single" w:sz="4" w:space="0" w:color="auto"/>
            </w:tcBorders>
          </w:tcPr>
          <w:p w14:paraId="278CE824" w14:textId="77777777" w:rsidR="006F4ED2" w:rsidRPr="006F4ED2" w:rsidRDefault="006F4ED2" w:rsidP="000D7AD5">
            <w:pPr>
              <w:pStyle w:val="TAC"/>
              <w:rPr>
                <w:noProof/>
                <w:highlight w:val="lightGray"/>
              </w:rPr>
            </w:pPr>
            <w:r w:rsidRPr="006F4ED2">
              <w:rPr>
                <w:noProof/>
                <w:highlight w:val="lightGray"/>
              </w:rPr>
              <w:t>3</w:t>
            </w:r>
          </w:p>
        </w:tc>
        <w:tc>
          <w:tcPr>
            <w:tcW w:w="1248" w:type="pct"/>
            <w:tcBorders>
              <w:top w:val="single" w:sz="4" w:space="0" w:color="auto"/>
              <w:left w:val="single" w:sz="4" w:space="0" w:color="auto"/>
              <w:bottom w:val="single" w:sz="4" w:space="0" w:color="auto"/>
              <w:right w:val="single" w:sz="4" w:space="0" w:color="auto"/>
            </w:tcBorders>
          </w:tcPr>
          <w:p w14:paraId="63B282A5" w14:textId="77777777" w:rsidR="006F4ED2" w:rsidRPr="006F4ED2" w:rsidRDefault="006F4ED2" w:rsidP="000D7AD5">
            <w:pPr>
              <w:pStyle w:val="TAC"/>
              <w:rPr>
                <w:noProof/>
                <w:highlight w:val="lightGray"/>
              </w:rPr>
            </w:pPr>
          </w:p>
        </w:tc>
      </w:tr>
      <w:tr w:rsidR="006F4ED2" w:rsidRPr="006F4ED2" w14:paraId="013A4312" w14:textId="77777777" w:rsidTr="000D7AD5">
        <w:trPr>
          <w:trHeight w:val="93"/>
          <w:jc w:val="center"/>
        </w:trPr>
        <w:tc>
          <w:tcPr>
            <w:tcW w:w="1039" w:type="pct"/>
            <w:tcBorders>
              <w:top w:val="single" w:sz="4" w:space="0" w:color="auto"/>
              <w:left w:val="single" w:sz="4" w:space="0" w:color="auto"/>
              <w:bottom w:val="nil"/>
              <w:right w:val="single" w:sz="4" w:space="0" w:color="auto"/>
            </w:tcBorders>
            <w:shd w:val="clear" w:color="auto" w:fill="auto"/>
            <w:hideMark/>
          </w:tcPr>
          <w:p w14:paraId="1D43669F" w14:textId="77777777" w:rsidR="006F4ED2" w:rsidRPr="006F4ED2" w:rsidRDefault="006F4ED2" w:rsidP="000D7AD5">
            <w:pPr>
              <w:pStyle w:val="TAL"/>
              <w:rPr>
                <w:noProof/>
                <w:highlight w:val="lightGray"/>
                <w:lang w:val="it-IT"/>
              </w:rPr>
            </w:pPr>
            <w:r w:rsidRPr="006F4ED2">
              <w:rPr>
                <w:noProof/>
                <w:highlight w:val="lightGray"/>
                <w:lang w:val="it-IT"/>
              </w:rPr>
              <w:t>Duplex mode</w:t>
            </w:r>
          </w:p>
        </w:tc>
        <w:tc>
          <w:tcPr>
            <w:tcW w:w="997" w:type="pct"/>
            <w:tcBorders>
              <w:top w:val="single" w:sz="4" w:space="0" w:color="auto"/>
              <w:left w:val="single" w:sz="4" w:space="0" w:color="auto"/>
              <w:bottom w:val="single" w:sz="4" w:space="0" w:color="auto"/>
              <w:right w:val="single" w:sz="4" w:space="0" w:color="auto"/>
            </w:tcBorders>
            <w:hideMark/>
          </w:tcPr>
          <w:p w14:paraId="3DC49AA2" w14:textId="77777777" w:rsidR="006F4ED2" w:rsidRPr="006F4ED2" w:rsidRDefault="006F4ED2" w:rsidP="000D7AD5">
            <w:pPr>
              <w:pStyle w:val="TAL"/>
              <w:rPr>
                <w:noProof/>
                <w:highlight w:val="lightGray"/>
                <w:lang w:val="it-IT"/>
              </w:rPr>
            </w:pPr>
            <w:r w:rsidRPr="006F4ED2">
              <w:rPr>
                <w:noProof/>
                <w:highlight w:val="lightGray"/>
                <w:lang w:val="it-IT"/>
              </w:rPr>
              <w:t>Config 1, 4</w:t>
            </w:r>
          </w:p>
        </w:tc>
        <w:tc>
          <w:tcPr>
            <w:tcW w:w="687" w:type="pct"/>
            <w:tcBorders>
              <w:top w:val="single" w:sz="4" w:space="0" w:color="auto"/>
              <w:left w:val="single" w:sz="4" w:space="0" w:color="auto"/>
              <w:bottom w:val="nil"/>
              <w:right w:val="single" w:sz="4" w:space="0" w:color="auto"/>
            </w:tcBorders>
            <w:shd w:val="clear" w:color="auto" w:fill="auto"/>
          </w:tcPr>
          <w:p w14:paraId="3A6D0D85" w14:textId="77777777" w:rsidR="006F4ED2" w:rsidRPr="006F4ED2" w:rsidRDefault="006F4ED2" w:rsidP="000D7AD5">
            <w:pPr>
              <w:pStyle w:val="TAC"/>
              <w:rPr>
                <w:noProof/>
                <w:highlight w:val="lightGray"/>
                <w:lang w:val="it-IT"/>
              </w:rPr>
            </w:pPr>
          </w:p>
        </w:tc>
        <w:tc>
          <w:tcPr>
            <w:tcW w:w="1029" w:type="pct"/>
            <w:tcBorders>
              <w:top w:val="single" w:sz="4" w:space="0" w:color="auto"/>
              <w:left w:val="single" w:sz="4" w:space="0" w:color="auto"/>
              <w:bottom w:val="single" w:sz="4" w:space="0" w:color="auto"/>
              <w:right w:val="single" w:sz="4" w:space="0" w:color="auto"/>
            </w:tcBorders>
            <w:hideMark/>
          </w:tcPr>
          <w:p w14:paraId="04AC8AE6" w14:textId="77777777" w:rsidR="006F4ED2" w:rsidRPr="006F4ED2" w:rsidRDefault="006F4ED2" w:rsidP="000D7AD5">
            <w:pPr>
              <w:pStyle w:val="TAC"/>
              <w:rPr>
                <w:noProof/>
                <w:highlight w:val="lightGray"/>
              </w:rPr>
            </w:pPr>
            <w:r w:rsidRPr="006F4ED2">
              <w:rPr>
                <w:noProof/>
                <w:highlight w:val="lightGray"/>
              </w:rPr>
              <w:t>FDD</w:t>
            </w:r>
          </w:p>
        </w:tc>
        <w:tc>
          <w:tcPr>
            <w:tcW w:w="1248" w:type="pct"/>
            <w:tcBorders>
              <w:top w:val="single" w:sz="4" w:space="0" w:color="auto"/>
              <w:left w:val="single" w:sz="4" w:space="0" w:color="auto"/>
              <w:bottom w:val="single" w:sz="4" w:space="0" w:color="auto"/>
              <w:right w:val="single" w:sz="4" w:space="0" w:color="auto"/>
            </w:tcBorders>
          </w:tcPr>
          <w:p w14:paraId="6A595C63" w14:textId="77777777" w:rsidR="006F4ED2" w:rsidRPr="006F4ED2" w:rsidRDefault="006F4ED2" w:rsidP="000D7AD5">
            <w:pPr>
              <w:pStyle w:val="TAC"/>
              <w:rPr>
                <w:noProof/>
                <w:highlight w:val="lightGray"/>
              </w:rPr>
            </w:pPr>
          </w:p>
        </w:tc>
      </w:tr>
      <w:tr w:rsidR="006F4ED2" w:rsidRPr="006F4ED2" w14:paraId="43D88763" w14:textId="77777777" w:rsidTr="000D7AD5">
        <w:trPr>
          <w:trHeight w:val="92"/>
          <w:jc w:val="center"/>
        </w:trPr>
        <w:tc>
          <w:tcPr>
            <w:tcW w:w="1039" w:type="pct"/>
            <w:tcBorders>
              <w:top w:val="nil"/>
              <w:left w:val="single" w:sz="4" w:space="0" w:color="auto"/>
              <w:bottom w:val="single" w:sz="4" w:space="0" w:color="auto"/>
              <w:right w:val="single" w:sz="4" w:space="0" w:color="auto"/>
            </w:tcBorders>
            <w:shd w:val="clear" w:color="auto" w:fill="auto"/>
            <w:hideMark/>
          </w:tcPr>
          <w:p w14:paraId="332BBBBE" w14:textId="77777777" w:rsidR="006F4ED2" w:rsidRPr="006F4ED2" w:rsidRDefault="006F4ED2" w:rsidP="000D7AD5">
            <w:pPr>
              <w:pStyle w:val="TAL"/>
              <w:rPr>
                <w:noProof/>
                <w:highlight w:val="lightGray"/>
                <w:lang w:val="it-IT"/>
              </w:rPr>
            </w:pPr>
          </w:p>
        </w:tc>
        <w:tc>
          <w:tcPr>
            <w:tcW w:w="997" w:type="pct"/>
            <w:tcBorders>
              <w:top w:val="single" w:sz="4" w:space="0" w:color="auto"/>
              <w:left w:val="single" w:sz="4" w:space="0" w:color="auto"/>
              <w:bottom w:val="single" w:sz="4" w:space="0" w:color="auto"/>
              <w:right w:val="single" w:sz="4" w:space="0" w:color="auto"/>
            </w:tcBorders>
            <w:hideMark/>
          </w:tcPr>
          <w:p w14:paraId="2FCE3653" w14:textId="77777777" w:rsidR="006F4ED2" w:rsidRPr="006F4ED2" w:rsidRDefault="006F4ED2" w:rsidP="000D7AD5">
            <w:pPr>
              <w:pStyle w:val="TAL"/>
              <w:rPr>
                <w:noProof/>
                <w:highlight w:val="lightGray"/>
                <w:lang w:val="it-IT"/>
              </w:rPr>
            </w:pPr>
            <w:r w:rsidRPr="006F4ED2">
              <w:rPr>
                <w:noProof/>
                <w:highlight w:val="lightGray"/>
                <w:lang w:val="it-IT"/>
              </w:rPr>
              <w:t>Config 2, 3, 5, 6</w:t>
            </w:r>
          </w:p>
        </w:tc>
        <w:tc>
          <w:tcPr>
            <w:tcW w:w="687" w:type="pct"/>
            <w:tcBorders>
              <w:top w:val="nil"/>
              <w:left w:val="single" w:sz="4" w:space="0" w:color="auto"/>
              <w:bottom w:val="single" w:sz="4" w:space="0" w:color="auto"/>
              <w:right w:val="single" w:sz="4" w:space="0" w:color="auto"/>
            </w:tcBorders>
            <w:shd w:val="clear" w:color="auto" w:fill="auto"/>
            <w:hideMark/>
          </w:tcPr>
          <w:p w14:paraId="1506EC61" w14:textId="77777777" w:rsidR="006F4ED2" w:rsidRPr="006F4ED2" w:rsidRDefault="006F4ED2" w:rsidP="000D7AD5">
            <w:pPr>
              <w:pStyle w:val="TAC"/>
              <w:rPr>
                <w:noProof/>
                <w:highlight w:val="lightGray"/>
                <w:lang w:val="it-IT"/>
              </w:rPr>
            </w:pPr>
          </w:p>
        </w:tc>
        <w:tc>
          <w:tcPr>
            <w:tcW w:w="1029" w:type="pct"/>
            <w:tcBorders>
              <w:top w:val="single" w:sz="4" w:space="0" w:color="auto"/>
              <w:left w:val="single" w:sz="4" w:space="0" w:color="auto"/>
              <w:bottom w:val="single" w:sz="4" w:space="0" w:color="auto"/>
              <w:right w:val="single" w:sz="4" w:space="0" w:color="auto"/>
            </w:tcBorders>
            <w:hideMark/>
          </w:tcPr>
          <w:p w14:paraId="45A6F561" w14:textId="77777777" w:rsidR="006F4ED2" w:rsidRPr="006F4ED2" w:rsidRDefault="006F4ED2" w:rsidP="000D7AD5">
            <w:pPr>
              <w:pStyle w:val="TAC"/>
              <w:rPr>
                <w:noProof/>
                <w:highlight w:val="lightGray"/>
              </w:rPr>
            </w:pPr>
            <w:r w:rsidRPr="006F4ED2">
              <w:rPr>
                <w:noProof/>
                <w:highlight w:val="lightGray"/>
              </w:rPr>
              <w:t>TDD</w:t>
            </w:r>
          </w:p>
        </w:tc>
        <w:tc>
          <w:tcPr>
            <w:tcW w:w="1248" w:type="pct"/>
            <w:tcBorders>
              <w:top w:val="single" w:sz="4" w:space="0" w:color="auto"/>
              <w:left w:val="single" w:sz="4" w:space="0" w:color="auto"/>
              <w:bottom w:val="single" w:sz="4" w:space="0" w:color="auto"/>
              <w:right w:val="single" w:sz="4" w:space="0" w:color="auto"/>
            </w:tcBorders>
          </w:tcPr>
          <w:p w14:paraId="31206BE9" w14:textId="77777777" w:rsidR="006F4ED2" w:rsidRPr="006F4ED2" w:rsidRDefault="006F4ED2" w:rsidP="000D7AD5">
            <w:pPr>
              <w:pStyle w:val="TAC"/>
              <w:rPr>
                <w:noProof/>
                <w:highlight w:val="lightGray"/>
              </w:rPr>
            </w:pPr>
          </w:p>
        </w:tc>
      </w:tr>
      <w:tr w:rsidR="006F4ED2" w:rsidRPr="006F4ED2" w14:paraId="44D6456F" w14:textId="77777777" w:rsidTr="000D7AD5">
        <w:trPr>
          <w:trHeight w:val="189"/>
          <w:jc w:val="center"/>
        </w:trPr>
        <w:tc>
          <w:tcPr>
            <w:tcW w:w="1039" w:type="pct"/>
            <w:tcBorders>
              <w:top w:val="nil"/>
              <w:left w:val="single" w:sz="4" w:space="0" w:color="auto"/>
              <w:bottom w:val="nil"/>
              <w:right w:val="single" w:sz="4" w:space="0" w:color="auto"/>
            </w:tcBorders>
          </w:tcPr>
          <w:p w14:paraId="64CEAE37" w14:textId="77777777" w:rsidR="006F4ED2" w:rsidRPr="006F4ED2" w:rsidRDefault="006F4ED2" w:rsidP="000D7AD5">
            <w:pPr>
              <w:pStyle w:val="TAL"/>
              <w:rPr>
                <w:noProof/>
                <w:highlight w:val="lightGray"/>
                <w:lang w:val="it-IT"/>
              </w:rPr>
            </w:pPr>
            <w:r w:rsidRPr="006F4ED2">
              <w:rPr>
                <w:noProof/>
                <w:highlight w:val="lightGray"/>
              </w:rPr>
              <w:t>BW channel</w:t>
            </w:r>
          </w:p>
        </w:tc>
        <w:tc>
          <w:tcPr>
            <w:tcW w:w="997" w:type="pct"/>
            <w:tcBorders>
              <w:top w:val="single" w:sz="4" w:space="0" w:color="auto"/>
              <w:left w:val="single" w:sz="4" w:space="0" w:color="auto"/>
              <w:bottom w:val="single" w:sz="4" w:space="0" w:color="auto"/>
              <w:right w:val="single" w:sz="4" w:space="0" w:color="auto"/>
            </w:tcBorders>
          </w:tcPr>
          <w:p w14:paraId="67FE583B" w14:textId="77777777" w:rsidR="006F4ED2" w:rsidRPr="006F4ED2" w:rsidRDefault="006F4ED2" w:rsidP="000D7AD5">
            <w:pPr>
              <w:pStyle w:val="TAL"/>
              <w:rPr>
                <w:noProof/>
                <w:highlight w:val="lightGray"/>
                <w:lang w:val="it-IT"/>
              </w:rPr>
            </w:pPr>
            <w:r w:rsidRPr="006F4ED2">
              <w:rPr>
                <w:noProof/>
                <w:highlight w:val="lightGray"/>
                <w:lang w:val="it-IT"/>
              </w:rPr>
              <w:t>Config 1, 4</w:t>
            </w:r>
          </w:p>
        </w:tc>
        <w:tc>
          <w:tcPr>
            <w:tcW w:w="687" w:type="pct"/>
            <w:tcBorders>
              <w:top w:val="single" w:sz="4" w:space="0" w:color="auto"/>
              <w:left w:val="single" w:sz="4" w:space="0" w:color="auto"/>
              <w:bottom w:val="nil"/>
              <w:right w:val="single" w:sz="4" w:space="0" w:color="auto"/>
            </w:tcBorders>
            <w:shd w:val="clear" w:color="auto" w:fill="auto"/>
          </w:tcPr>
          <w:p w14:paraId="238BD0FD" w14:textId="77777777" w:rsidR="006F4ED2" w:rsidRPr="006F4ED2" w:rsidRDefault="006F4ED2" w:rsidP="000D7AD5">
            <w:pPr>
              <w:pStyle w:val="TAC"/>
              <w:rPr>
                <w:noProof/>
                <w:highlight w:val="lightGray"/>
                <w:lang w:val="it-IT"/>
              </w:rPr>
            </w:pPr>
          </w:p>
        </w:tc>
        <w:tc>
          <w:tcPr>
            <w:tcW w:w="1029" w:type="pct"/>
            <w:tcBorders>
              <w:top w:val="single" w:sz="4" w:space="0" w:color="auto"/>
              <w:left w:val="single" w:sz="4" w:space="0" w:color="auto"/>
              <w:bottom w:val="single" w:sz="4" w:space="0" w:color="auto"/>
              <w:right w:val="single" w:sz="4" w:space="0" w:color="auto"/>
            </w:tcBorders>
          </w:tcPr>
          <w:p w14:paraId="45DD2F8F" w14:textId="77777777" w:rsidR="006F4ED2" w:rsidRPr="006F4ED2" w:rsidRDefault="006F4ED2" w:rsidP="000D7AD5">
            <w:pPr>
              <w:pStyle w:val="TAC"/>
              <w:rPr>
                <w:noProof/>
                <w:highlight w:val="lightGray"/>
              </w:rPr>
            </w:pPr>
            <w:r w:rsidRPr="006F4ED2">
              <w:rPr>
                <w:noProof/>
                <w:highlight w:val="lightGray"/>
              </w:rPr>
              <w:t>10: NRB,c = 52</w:t>
            </w:r>
          </w:p>
        </w:tc>
        <w:tc>
          <w:tcPr>
            <w:tcW w:w="1248" w:type="pct"/>
            <w:tcBorders>
              <w:top w:val="single" w:sz="4" w:space="0" w:color="auto"/>
              <w:left w:val="single" w:sz="4" w:space="0" w:color="auto"/>
              <w:bottom w:val="single" w:sz="4" w:space="0" w:color="auto"/>
              <w:right w:val="single" w:sz="4" w:space="0" w:color="auto"/>
            </w:tcBorders>
          </w:tcPr>
          <w:p w14:paraId="51765CE3" w14:textId="77777777" w:rsidR="006F4ED2" w:rsidRPr="006F4ED2" w:rsidRDefault="006F4ED2" w:rsidP="000D7AD5">
            <w:pPr>
              <w:pStyle w:val="TAC"/>
              <w:rPr>
                <w:noProof/>
                <w:highlight w:val="lightGray"/>
              </w:rPr>
            </w:pPr>
          </w:p>
        </w:tc>
      </w:tr>
      <w:tr w:rsidR="006F4ED2" w:rsidRPr="006F4ED2" w14:paraId="0360DFD4" w14:textId="77777777" w:rsidTr="000D7AD5">
        <w:trPr>
          <w:trHeight w:val="189"/>
          <w:jc w:val="center"/>
        </w:trPr>
        <w:tc>
          <w:tcPr>
            <w:tcW w:w="1039" w:type="pct"/>
            <w:tcBorders>
              <w:top w:val="nil"/>
              <w:left w:val="single" w:sz="4" w:space="0" w:color="auto"/>
              <w:bottom w:val="nil"/>
              <w:right w:val="single" w:sz="4" w:space="0" w:color="auto"/>
            </w:tcBorders>
          </w:tcPr>
          <w:p w14:paraId="6B328C69" w14:textId="77777777" w:rsidR="006F4ED2" w:rsidRPr="006F4ED2" w:rsidRDefault="006F4ED2" w:rsidP="000D7AD5">
            <w:pPr>
              <w:pStyle w:val="TAL"/>
              <w:rPr>
                <w:noProof/>
                <w:highlight w:val="lightGray"/>
                <w:lang w:val="it-IT"/>
              </w:rPr>
            </w:pPr>
          </w:p>
        </w:tc>
        <w:tc>
          <w:tcPr>
            <w:tcW w:w="997" w:type="pct"/>
            <w:tcBorders>
              <w:top w:val="single" w:sz="4" w:space="0" w:color="auto"/>
              <w:left w:val="single" w:sz="4" w:space="0" w:color="auto"/>
              <w:bottom w:val="single" w:sz="4" w:space="0" w:color="auto"/>
              <w:right w:val="single" w:sz="4" w:space="0" w:color="auto"/>
            </w:tcBorders>
          </w:tcPr>
          <w:p w14:paraId="0D41973A" w14:textId="77777777" w:rsidR="006F4ED2" w:rsidRPr="006F4ED2" w:rsidRDefault="006F4ED2" w:rsidP="000D7AD5">
            <w:pPr>
              <w:pStyle w:val="TAL"/>
              <w:rPr>
                <w:noProof/>
                <w:highlight w:val="lightGray"/>
                <w:lang w:val="it-IT"/>
              </w:rPr>
            </w:pPr>
            <w:r w:rsidRPr="006F4ED2">
              <w:rPr>
                <w:noProof/>
                <w:highlight w:val="lightGray"/>
                <w:lang w:val="it-IT"/>
              </w:rPr>
              <w:t>Config 2, 5</w:t>
            </w:r>
          </w:p>
        </w:tc>
        <w:tc>
          <w:tcPr>
            <w:tcW w:w="687" w:type="pct"/>
            <w:tcBorders>
              <w:top w:val="nil"/>
              <w:left w:val="single" w:sz="4" w:space="0" w:color="auto"/>
              <w:bottom w:val="nil"/>
              <w:right w:val="single" w:sz="4" w:space="0" w:color="auto"/>
            </w:tcBorders>
            <w:shd w:val="clear" w:color="auto" w:fill="auto"/>
          </w:tcPr>
          <w:p w14:paraId="285341F2" w14:textId="77777777" w:rsidR="006F4ED2" w:rsidRPr="006F4ED2" w:rsidRDefault="006F4ED2" w:rsidP="000D7AD5">
            <w:pPr>
              <w:pStyle w:val="TAC"/>
              <w:rPr>
                <w:noProof/>
                <w:highlight w:val="lightGray"/>
                <w:lang w:val="it-IT"/>
              </w:rPr>
            </w:pPr>
            <w:r w:rsidRPr="006F4ED2">
              <w:rPr>
                <w:noProof/>
                <w:highlight w:val="lightGray"/>
                <w:lang w:eastAsia="zh-CN"/>
              </w:rPr>
              <w:t>MHz</w:t>
            </w:r>
          </w:p>
        </w:tc>
        <w:tc>
          <w:tcPr>
            <w:tcW w:w="1029" w:type="pct"/>
            <w:tcBorders>
              <w:top w:val="single" w:sz="4" w:space="0" w:color="auto"/>
              <w:left w:val="single" w:sz="4" w:space="0" w:color="auto"/>
              <w:bottom w:val="single" w:sz="4" w:space="0" w:color="auto"/>
              <w:right w:val="single" w:sz="4" w:space="0" w:color="auto"/>
            </w:tcBorders>
          </w:tcPr>
          <w:p w14:paraId="1D15AB65" w14:textId="77777777" w:rsidR="006F4ED2" w:rsidRPr="006F4ED2" w:rsidRDefault="006F4ED2" w:rsidP="000D7AD5">
            <w:pPr>
              <w:pStyle w:val="TAC"/>
              <w:rPr>
                <w:noProof/>
                <w:highlight w:val="lightGray"/>
              </w:rPr>
            </w:pPr>
            <w:r w:rsidRPr="006F4ED2">
              <w:rPr>
                <w:noProof/>
                <w:highlight w:val="lightGray"/>
              </w:rPr>
              <w:t>10: NRB,c = 52</w:t>
            </w:r>
          </w:p>
        </w:tc>
        <w:tc>
          <w:tcPr>
            <w:tcW w:w="1248" w:type="pct"/>
            <w:tcBorders>
              <w:top w:val="single" w:sz="4" w:space="0" w:color="auto"/>
              <w:left w:val="single" w:sz="4" w:space="0" w:color="auto"/>
              <w:bottom w:val="single" w:sz="4" w:space="0" w:color="auto"/>
              <w:right w:val="single" w:sz="4" w:space="0" w:color="auto"/>
            </w:tcBorders>
          </w:tcPr>
          <w:p w14:paraId="635D0A4C" w14:textId="77777777" w:rsidR="006F4ED2" w:rsidRPr="006F4ED2" w:rsidRDefault="006F4ED2" w:rsidP="000D7AD5">
            <w:pPr>
              <w:pStyle w:val="TAC"/>
              <w:rPr>
                <w:noProof/>
                <w:highlight w:val="lightGray"/>
              </w:rPr>
            </w:pPr>
          </w:p>
        </w:tc>
      </w:tr>
      <w:tr w:rsidR="006F4ED2" w:rsidRPr="006F4ED2" w14:paraId="57FD0B52" w14:textId="77777777" w:rsidTr="000D7AD5">
        <w:trPr>
          <w:trHeight w:val="189"/>
          <w:jc w:val="center"/>
        </w:trPr>
        <w:tc>
          <w:tcPr>
            <w:tcW w:w="1039" w:type="pct"/>
            <w:tcBorders>
              <w:top w:val="nil"/>
              <w:left w:val="single" w:sz="4" w:space="0" w:color="auto"/>
              <w:bottom w:val="single" w:sz="4" w:space="0" w:color="auto"/>
              <w:right w:val="single" w:sz="4" w:space="0" w:color="auto"/>
            </w:tcBorders>
          </w:tcPr>
          <w:p w14:paraId="36776FCE" w14:textId="77777777" w:rsidR="006F4ED2" w:rsidRPr="006F4ED2" w:rsidRDefault="006F4ED2" w:rsidP="000D7AD5">
            <w:pPr>
              <w:pStyle w:val="TAL"/>
              <w:rPr>
                <w:noProof/>
                <w:highlight w:val="lightGray"/>
                <w:lang w:val="it-IT"/>
              </w:rPr>
            </w:pPr>
          </w:p>
        </w:tc>
        <w:tc>
          <w:tcPr>
            <w:tcW w:w="997" w:type="pct"/>
            <w:tcBorders>
              <w:top w:val="single" w:sz="4" w:space="0" w:color="auto"/>
              <w:left w:val="single" w:sz="4" w:space="0" w:color="auto"/>
              <w:bottom w:val="single" w:sz="4" w:space="0" w:color="auto"/>
              <w:right w:val="single" w:sz="4" w:space="0" w:color="auto"/>
            </w:tcBorders>
          </w:tcPr>
          <w:p w14:paraId="1F08F69F" w14:textId="77777777" w:rsidR="006F4ED2" w:rsidRPr="006F4ED2" w:rsidRDefault="006F4ED2" w:rsidP="000D7AD5">
            <w:pPr>
              <w:pStyle w:val="TAL"/>
              <w:rPr>
                <w:noProof/>
                <w:highlight w:val="lightGray"/>
                <w:lang w:val="it-IT"/>
              </w:rPr>
            </w:pPr>
            <w:r w:rsidRPr="006F4ED2">
              <w:rPr>
                <w:noProof/>
                <w:highlight w:val="lightGray"/>
                <w:lang w:val="it-IT"/>
              </w:rPr>
              <w:t>Config 3, 6</w:t>
            </w:r>
          </w:p>
        </w:tc>
        <w:tc>
          <w:tcPr>
            <w:tcW w:w="687" w:type="pct"/>
            <w:tcBorders>
              <w:top w:val="nil"/>
              <w:left w:val="single" w:sz="4" w:space="0" w:color="auto"/>
              <w:bottom w:val="nil"/>
              <w:right w:val="single" w:sz="4" w:space="0" w:color="auto"/>
            </w:tcBorders>
          </w:tcPr>
          <w:p w14:paraId="35EA01DC" w14:textId="77777777" w:rsidR="006F4ED2" w:rsidRPr="006F4ED2" w:rsidRDefault="006F4ED2" w:rsidP="000D7AD5">
            <w:pPr>
              <w:pStyle w:val="TAC"/>
              <w:rPr>
                <w:noProof/>
                <w:highlight w:val="lightGray"/>
                <w:lang w:val="it-IT"/>
              </w:rPr>
            </w:pPr>
          </w:p>
        </w:tc>
        <w:tc>
          <w:tcPr>
            <w:tcW w:w="1029" w:type="pct"/>
            <w:tcBorders>
              <w:top w:val="single" w:sz="4" w:space="0" w:color="auto"/>
              <w:left w:val="single" w:sz="4" w:space="0" w:color="auto"/>
              <w:bottom w:val="single" w:sz="4" w:space="0" w:color="auto"/>
              <w:right w:val="single" w:sz="4" w:space="0" w:color="auto"/>
            </w:tcBorders>
          </w:tcPr>
          <w:p w14:paraId="6D56356D" w14:textId="77777777" w:rsidR="006F4ED2" w:rsidRPr="006F4ED2" w:rsidRDefault="006F4ED2" w:rsidP="000D7AD5">
            <w:pPr>
              <w:pStyle w:val="TAC"/>
              <w:rPr>
                <w:noProof/>
                <w:highlight w:val="lightGray"/>
              </w:rPr>
            </w:pPr>
            <w:r w:rsidRPr="006F4ED2">
              <w:rPr>
                <w:noProof/>
                <w:highlight w:val="lightGray"/>
              </w:rPr>
              <w:t>40: NRB,c = 106</w:t>
            </w:r>
          </w:p>
        </w:tc>
        <w:tc>
          <w:tcPr>
            <w:tcW w:w="1248" w:type="pct"/>
            <w:tcBorders>
              <w:top w:val="single" w:sz="4" w:space="0" w:color="auto"/>
              <w:left w:val="single" w:sz="4" w:space="0" w:color="auto"/>
              <w:bottom w:val="single" w:sz="4" w:space="0" w:color="auto"/>
              <w:right w:val="single" w:sz="4" w:space="0" w:color="auto"/>
            </w:tcBorders>
          </w:tcPr>
          <w:p w14:paraId="1F4C9501" w14:textId="77777777" w:rsidR="006F4ED2" w:rsidRPr="006F4ED2" w:rsidRDefault="006F4ED2" w:rsidP="000D7AD5">
            <w:pPr>
              <w:pStyle w:val="TAC"/>
              <w:rPr>
                <w:noProof/>
                <w:highlight w:val="lightGray"/>
              </w:rPr>
            </w:pPr>
          </w:p>
        </w:tc>
      </w:tr>
      <w:tr w:rsidR="006F4ED2" w:rsidRPr="006F4ED2" w14:paraId="3ADE5939" w14:textId="77777777" w:rsidTr="000D7AD5">
        <w:trPr>
          <w:trHeight w:val="189"/>
          <w:jc w:val="center"/>
        </w:trPr>
        <w:tc>
          <w:tcPr>
            <w:tcW w:w="1039" w:type="pct"/>
            <w:tcBorders>
              <w:top w:val="nil"/>
              <w:left w:val="single" w:sz="4" w:space="0" w:color="auto"/>
              <w:bottom w:val="single" w:sz="4" w:space="0" w:color="auto"/>
              <w:right w:val="single" w:sz="4" w:space="0" w:color="auto"/>
            </w:tcBorders>
          </w:tcPr>
          <w:p w14:paraId="21A83F54" w14:textId="77777777" w:rsidR="006F4ED2" w:rsidRPr="006F4ED2" w:rsidRDefault="006F4ED2" w:rsidP="000D7AD5">
            <w:pPr>
              <w:pStyle w:val="TAL"/>
              <w:rPr>
                <w:noProof/>
                <w:highlight w:val="lightGray"/>
                <w:lang w:val="it-IT"/>
              </w:rPr>
            </w:pPr>
            <w:r w:rsidRPr="006F4ED2">
              <w:rPr>
                <w:noProof/>
                <w:highlight w:val="lightGray"/>
              </w:rPr>
              <w:t>DL initial BWP configuration</w:t>
            </w:r>
          </w:p>
        </w:tc>
        <w:tc>
          <w:tcPr>
            <w:tcW w:w="997" w:type="pct"/>
            <w:tcBorders>
              <w:top w:val="single" w:sz="4" w:space="0" w:color="auto"/>
              <w:left w:val="single" w:sz="4" w:space="0" w:color="auto"/>
              <w:bottom w:val="single" w:sz="4" w:space="0" w:color="auto"/>
              <w:right w:val="single" w:sz="4" w:space="0" w:color="auto"/>
            </w:tcBorders>
          </w:tcPr>
          <w:p w14:paraId="4E923AA1" w14:textId="77777777" w:rsidR="006F4ED2" w:rsidRPr="006F4ED2" w:rsidRDefault="006F4ED2" w:rsidP="000D7AD5">
            <w:pPr>
              <w:pStyle w:val="TAL"/>
              <w:rPr>
                <w:noProof/>
                <w:highlight w:val="lightGray"/>
                <w:lang w:val="it-IT"/>
              </w:rPr>
            </w:pPr>
            <w:r w:rsidRPr="006F4ED2">
              <w:rPr>
                <w:noProof/>
                <w:highlight w:val="lightGray"/>
                <w:lang w:val="it-IT"/>
              </w:rPr>
              <w:t>Config 1, 2, 3, 4, 5, 6</w:t>
            </w:r>
          </w:p>
        </w:tc>
        <w:tc>
          <w:tcPr>
            <w:tcW w:w="687" w:type="pct"/>
            <w:tcBorders>
              <w:top w:val="nil"/>
              <w:left w:val="single" w:sz="4" w:space="0" w:color="auto"/>
              <w:bottom w:val="single" w:sz="4" w:space="0" w:color="auto"/>
              <w:right w:val="single" w:sz="4" w:space="0" w:color="auto"/>
            </w:tcBorders>
          </w:tcPr>
          <w:p w14:paraId="5AE00668" w14:textId="77777777" w:rsidR="006F4ED2" w:rsidRPr="006F4ED2" w:rsidRDefault="006F4ED2" w:rsidP="000D7AD5">
            <w:pPr>
              <w:pStyle w:val="TAC"/>
              <w:rPr>
                <w:noProof/>
                <w:highlight w:val="lightGray"/>
                <w:lang w:val="it-IT"/>
              </w:rPr>
            </w:pPr>
          </w:p>
        </w:tc>
        <w:tc>
          <w:tcPr>
            <w:tcW w:w="1029" w:type="pct"/>
            <w:tcBorders>
              <w:top w:val="single" w:sz="4" w:space="0" w:color="auto"/>
              <w:left w:val="single" w:sz="4" w:space="0" w:color="auto"/>
              <w:bottom w:val="single" w:sz="4" w:space="0" w:color="auto"/>
              <w:right w:val="single" w:sz="4" w:space="0" w:color="auto"/>
            </w:tcBorders>
          </w:tcPr>
          <w:p w14:paraId="5F62AE67" w14:textId="77777777" w:rsidR="006F4ED2" w:rsidRPr="006F4ED2" w:rsidRDefault="006F4ED2" w:rsidP="000D7AD5">
            <w:pPr>
              <w:pStyle w:val="TAC"/>
              <w:rPr>
                <w:noProof/>
                <w:highlight w:val="lightGray"/>
              </w:rPr>
            </w:pPr>
            <w:r w:rsidRPr="006F4ED2">
              <w:rPr>
                <w:noProof/>
                <w:highlight w:val="lightGray"/>
              </w:rPr>
              <w:t>DLBWP.0.1</w:t>
            </w:r>
          </w:p>
        </w:tc>
        <w:tc>
          <w:tcPr>
            <w:tcW w:w="1248" w:type="pct"/>
            <w:tcBorders>
              <w:top w:val="single" w:sz="4" w:space="0" w:color="auto"/>
              <w:left w:val="single" w:sz="4" w:space="0" w:color="auto"/>
              <w:bottom w:val="single" w:sz="4" w:space="0" w:color="auto"/>
              <w:right w:val="single" w:sz="4" w:space="0" w:color="auto"/>
            </w:tcBorders>
          </w:tcPr>
          <w:p w14:paraId="67C99176" w14:textId="77777777" w:rsidR="006F4ED2" w:rsidRPr="006F4ED2" w:rsidRDefault="006F4ED2" w:rsidP="000D7AD5">
            <w:pPr>
              <w:pStyle w:val="TAC"/>
              <w:rPr>
                <w:noProof/>
                <w:highlight w:val="lightGray"/>
              </w:rPr>
            </w:pPr>
          </w:p>
        </w:tc>
      </w:tr>
      <w:tr w:rsidR="006F4ED2" w:rsidRPr="006F4ED2" w14:paraId="01F03015" w14:textId="77777777" w:rsidTr="000D7AD5">
        <w:trPr>
          <w:trHeight w:val="189"/>
          <w:jc w:val="center"/>
        </w:trPr>
        <w:tc>
          <w:tcPr>
            <w:tcW w:w="1039" w:type="pct"/>
            <w:tcBorders>
              <w:top w:val="nil"/>
              <w:left w:val="single" w:sz="4" w:space="0" w:color="auto"/>
              <w:bottom w:val="single" w:sz="4" w:space="0" w:color="auto"/>
              <w:right w:val="single" w:sz="4" w:space="0" w:color="auto"/>
            </w:tcBorders>
          </w:tcPr>
          <w:p w14:paraId="7F11B51F" w14:textId="77777777" w:rsidR="006F4ED2" w:rsidRPr="006F4ED2" w:rsidRDefault="006F4ED2" w:rsidP="000D7AD5">
            <w:pPr>
              <w:pStyle w:val="TAL"/>
              <w:rPr>
                <w:noProof/>
                <w:highlight w:val="lightGray"/>
                <w:lang w:val="it-IT"/>
              </w:rPr>
            </w:pPr>
            <w:r w:rsidRPr="006F4ED2">
              <w:rPr>
                <w:noProof/>
                <w:highlight w:val="lightGray"/>
              </w:rPr>
              <w:t>DL dedicated BWP configuration</w:t>
            </w:r>
          </w:p>
        </w:tc>
        <w:tc>
          <w:tcPr>
            <w:tcW w:w="997" w:type="pct"/>
            <w:tcBorders>
              <w:top w:val="single" w:sz="4" w:space="0" w:color="auto"/>
              <w:left w:val="single" w:sz="4" w:space="0" w:color="auto"/>
              <w:bottom w:val="single" w:sz="4" w:space="0" w:color="auto"/>
              <w:right w:val="single" w:sz="4" w:space="0" w:color="auto"/>
            </w:tcBorders>
          </w:tcPr>
          <w:p w14:paraId="655E6929" w14:textId="77777777" w:rsidR="006F4ED2" w:rsidRPr="006F4ED2" w:rsidRDefault="006F4ED2" w:rsidP="000D7AD5">
            <w:pPr>
              <w:pStyle w:val="TAL"/>
              <w:rPr>
                <w:noProof/>
                <w:highlight w:val="lightGray"/>
                <w:lang w:val="it-IT"/>
              </w:rPr>
            </w:pPr>
            <w:r w:rsidRPr="006F4ED2">
              <w:rPr>
                <w:noProof/>
                <w:highlight w:val="lightGray"/>
                <w:lang w:val="it-IT"/>
              </w:rPr>
              <w:t>Config 1, 2, 3, 4, 5, 6</w:t>
            </w:r>
          </w:p>
        </w:tc>
        <w:tc>
          <w:tcPr>
            <w:tcW w:w="687" w:type="pct"/>
            <w:tcBorders>
              <w:top w:val="nil"/>
              <w:left w:val="single" w:sz="4" w:space="0" w:color="auto"/>
              <w:bottom w:val="single" w:sz="4" w:space="0" w:color="auto"/>
              <w:right w:val="single" w:sz="4" w:space="0" w:color="auto"/>
            </w:tcBorders>
          </w:tcPr>
          <w:p w14:paraId="71F53052" w14:textId="77777777" w:rsidR="006F4ED2" w:rsidRPr="006F4ED2" w:rsidRDefault="006F4ED2" w:rsidP="000D7AD5">
            <w:pPr>
              <w:pStyle w:val="TAC"/>
              <w:rPr>
                <w:noProof/>
                <w:highlight w:val="lightGray"/>
                <w:lang w:val="it-IT"/>
              </w:rPr>
            </w:pPr>
          </w:p>
        </w:tc>
        <w:tc>
          <w:tcPr>
            <w:tcW w:w="1029" w:type="pct"/>
            <w:tcBorders>
              <w:top w:val="single" w:sz="4" w:space="0" w:color="auto"/>
              <w:left w:val="single" w:sz="4" w:space="0" w:color="auto"/>
              <w:bottom w:val="single" w:sz="4" w:space="0" w:color="auto"/>
              <w:right w:val="single" w:sz="4" w:space="0" w:color="auto"/>
            </w:tcBorders>
          </w:tcPr>
          <w:p w14:paraId="664B9F3D" w14:textId="77777777" w:rsidR="006F4ED2" w:rsidRPr="006F4ED2" w:rsidRDefault="006F4ED2" w:rsidP="000D7AD5">
            <w:pPr>
              <w:pStyle w:val="TAC"/>
              <w:rPr>
                <w:noProof/>
                <w:highlight w:val="lightGray"/>
              </w:rPr>
            </w:pPr>
            <w:r w:rsidRPr="006F4ED2">
              <w:rPr>
                <w:noProof/>
                <w:highlight w:val="lightGray"/>
              </w:rPr>
              <w:t>DLBWP.1.1</w:t>
            </w:r>
          </w:p>
        </w:tc>
        <w:tc>
          <w:tcPr>
            <w:tcW w:w="1248" w:type="pct"/>
            <w:tcBorders>
              <w:top w:val="single" w:sz="4" w:space="0" w:color="auto"/>
              <w:left w:val="single" w:sz="4" w:space="0" w:color="auto"/>
              <w:bottom w:val="single" w:sz="4" w:space="0" w:color="auto"/>
              <w:right w:val="single" w:sz="4" w:space="0" w:color="auto"/>
            </w:tcBorders>
          </w:tcPr>
          <w:p w14:paraId="7E28E543" w14:textId="77777777" w:rsidR="006F4ED2" w:rsidRPr="006F4ED2" w:rsidRDefault="006F4ED2" w:rsidP="000D7AD5">
            <w:pPr>
              <w:pStyle w:val="TAC"/>
              <w:rPr>
                <w:noProof/>
                <w:highlight w:val="lightGray"/>
              </w:rPr>
            </w:pPr>
          </w:p>
        </w:tc>
      </w:tr>
      <w:tr w:rsidR="006F4ED2" w:rsidRPr="006F4ED2" w14:paraId="275D5F58" w14:textId="77777777" w:rsidTr="000D7AD5">
        <w:trPr>
          <w:trHeight w:val="189"/>
          <w:jc w:val="center"/>
        </w:trPr>
        <w:tc>
          <w:tcPr>
            <w:tcW w:w="1039" w:type="pct"/>
            <w:tcBorders>
              <w:top w:val="nil"/>
              <w:left w:val="single" w:sz="4" w:space="0" w:color="auto"/>
              <w:bottom w:val="single" w:sz="4" w:space="0" w:color="auto"/>
              <w:right w:val="single" w:sz="4" w:space="0" w:color="auto"/>
            </w:tcBorders>
          </w:tcPr>
          <w:p w14:paraId="7671491A" w14:textId="77777777" w:rsidR="006F4ED2" w:rsidRPr="006F4ED2" w:rsidRDefault="006F4ED2" w:rsidP="000D7AD5">
            <w:pPr>
              <w:pStyle w:val="TAL"/>
              <w:rPr>
                <w:noProof/>
                <w:highlight w:val="lightGray"/>
                <w:lang w:val="it-IT"/>
              </w:rPr>
            </w:pPr>
            <w:r w:rsidRPr="006F4ED2">
              <w:rPr>
                <w:noProof/>
                <w:highlight w:val="lightGray"/>
              </w:rPr>
              <w:t>UL initial BWP configuration</w:t>
            </w:r>
          </w:p>
        </w:tc>
        <w:tc>
          <w:tcPr>
            <w:tcW w:w="997" w:type="pct"/>
            <w:tcBorders>
              <w:top w:val="single" w:sz="4" w:space="0" w:color="auto"/>
              <w:left w:val="single" w:sz="4" w:space="0" w:color="auto"/>
              <w:bottom w:val="single" w:sz="4" w:space="0" w:color="auto"/>
              <w:right w:val="single" w:sz="4" w:space="0" w:color="auto"/>
            </w:tcBorders>
          </w:tcPr>
          <w:p w14:paraId="730E627B" w14:textId="77777777" w:rsidR="006F4ED2" w:rsidRPr="006F4ED2" w:rsidRDefault="006F4ED2" w:rsidP="000D7AD5">
            <w:pPr>
              <w:pStyle w:val="TAL"/>
              <w:rPr>
                <w:noProof/>
                <w:highlight w:val="lightGray"/>
                <w:lang w:val="it-IT"/>
              </w:rPr>
            </w:pPr>
            <w:r w:rsidRPr="006F4ED2">
              <w:rPr>
                <w:noProof/>
                <w:highlight w:val="lightGray"/>
                <w:lang w:val="it-IT"/>
              </w:rPr>
              <w:t>Config 1, 2, 3, 4, 5, 6</w:t>
            </w:r>
          </w:p>
        </w:tc>
        <w:tc>
          <w:tcPr>
            <w:tcW w:w="687" w:type="pct"/>
            <w:tcBorders>
              <w:top w:val="nil"/>
              <w:left w:val="single" w:sz="4" w:space="0" w:color="auto"/>
              <w:bottom w:val="single" w:sz="4" w:space="0" w:color="auto"/>
              <w:right w:val="single" w:sz="4" w:space="0" w:color="auto"/>
            </w:tcBorders>
          </w:tcPr>
          <w:p w14:paraId="09E4F928" w14:textId="77777777" w:rsidR="006F4ED2" w:rsidRPr="006F4ED2" w:rsidRDefault="006F4ED2" w:rsidP="000D7AD5">
            <w:pPr>
              <w:pStyle w:val="TAC"/>
              <w:rPr>
                <w:noProof/>
                <w:highlight w:val="lightGray"/>
                <w:lang w:val="it-IT"/>
              </w:rPr>
            </w:pPr>
          </w:p>
        </w:tc>
        <w:tc>
          <w:tcPr>
            <w:tcW w:w="1029" w:type="pct"/>
            <w:tcBorders>
              <w:top w:val="single" w:sz="4" w:space="0" w:color="auto"/>
              <w:left w:val="single" w:sz="4" w:space="0" w:color="auto"/>
              <w:bottom w:val="single" w:sz="4" w:space="0" w:color="auto"/>
              <w:right w:val="single" w:sz="4" w:space="0" w:color="auto"/>
            </w:tcBorders>
          </w:tcPr>
          <w:p w14:paraId="3037195F" w14:textId="77777777" w:rsidR="006F4ED2" w:rsidRPr="006F4ED2" w:rsidRDefault="006F4ED2" w:rsidP="000D7AD5">
            <w:pPr>
              <w:pStyle w:val="TAC"/>
              <w:rPr>
                <w:noProof/>
                <w:highlight w:val="lightGray"/>
              </w:rPr>
            </w:pPr>
            <w:r w:rsidRPr="006F4ED2">
              <w:rPr>
                <w:noProof/>
                <w:highlight w:val="lightGray"/>
              </w:rPr>
              <w:t>ULBWP.0.1</w:t>
            </w:r>
          </w:p>
        </w:tc>
        <w:tc>
          <w:tcPr>
            <w:tcW w:w="1248" w:type="pct"/>
            <w:tcBorders>
              <w:top w:val="single" w:sz="4" w:space="0" w:color="auto"/>
              <w:left w:val="single" w:sz="4" w:space="0" w:color="auto"/>
              <w:bottom w:val="single" w:sz="4" w:space="0" w:color="auto"/>
              <w:right w:val="single" w:sz="4" w:space="0" w:color="auto"/>
            </w:tcBorders>
          </w:tcPr>
          <w:p w14:paraId="4CD520EF" w14:textId="77777777" w:rsidR="006F4ED2" w:rsidRPr="006F4ED2" w:rsidRDefault="006F4ED2" w:rsidP="000D7AD5">
            <w:pPr>
              <w:pStyle w:val="TAC"/>
              <w:rPr>
                <w:noProof/>
                <w:highlight w:val="lightGray"/>
              </w:rPr>
            </w:pPr>
          </w:p>
        </w:tc>
      </w:tr>
      <w:tr w:rsidR="006F4ED2" w:rsidRPr="006F4ED2" w14:paraId="454A9D7A" w14:textId="77777777" w:rsidTr="000D7AD5">
        <w:trPr>
          <w:trHeight w:val="189"/>
          <w:jc w:val="center"/>
        </w:trPr>
        <w:tc>
          <w:tcPr>
            <w:tcW w:w="1039" w:type="pct"/>
            <w:tcBorders>
              <w:top w:val="nil"/>
              <w:left w:val="single" w:sz="4" w:space="0" w:color="auto"/>
              <w:bottom w:val="single" w:sz="4" w:space="0" w:color="auto"/>
              <w:right w:val="single" w:sz="4" w:space="0" w:color="auto"/>
            </w:tcBorders>
          </w:tcPr>
          <w:p w14:paraId="441F89BC" w14:textId="77777777" w:rsidR="006F4ED2" w:rsidRPr="006F4ED2" w:rsidRDefault="006F4ED2" w:rsidP="000D7AD5">
            <w:pPr>
              <w:pStyle w:val="TAL"/>
              <w:rPr>
                <w:noProof/>
                <w:highlight w:val="lightGray"/>
                <w:lang w:val="it-IT"/>
              </w:rPr>
            </w:pPr>
            <w:r w:rsidRPr="006F4ED2">
              <w:rPr>
                <w:noProof/>
                <w:highlight w:val="lightGray"/>
              </w:rPr>
              <w:t>UL dedicated BWP configuration</w:t>
            </w:r>
          </w:p>
        </w:tc>
        <w:tc>
          <w:tcPr>
            <w:tcW w:w="997" w:type="pct"/>
            <w:tcBorders>
              <w:top w:val="single" w:sz="4" w:space="0" w:color="auto"/>
              <w:left w:val="single" w:sz="4" w:space="0" w:color="auto"/>
              <w:bottom w:val="single" w:sz="4" w:space="0" w:color="auto"/>
              <w:right w:val="single" w:sz="4" w:space="0" w:color="auto"/>
            </w:tcBorders>
          </w:tcPr>
          <w:p w14:paraId="08F3D82D" w14:textId="77777777" w:rsidR="006F4ED2" w:rsidRPr="006F4ED2" w:rsidRDefault="006F4ED2" w:rsidP="000D7AD5">
            <w:pPr>
              <w:pStyle w:val="TAL"/>
              <w:rPr>
                <w:noProof/>
                <w:highlight w:val="lightGray"/>
                <w:lang w:val="it-IT"/>
              </w:rPr>
            </w:pPr>
            <w:r w:rsidRPr="006F4ED2">
              <w:rPr>
                <w:noProof/>
                <w:highlight w:val="lightGray"/>
                <w:lang w:val="it-IT"/>
              </w:rPr>
              <w:t>Config 1, 2, 3, 4, 5, 6</w:t>
            </w:r>
          </w:p>
        </w:tc>
        <w:tc>
          <w:tcPr>
            <w:tcW w:w="687" w:type="pct"/>
            <w:tcBorders>
              <w:top w:val="nil"/>
              <w:left w:val="single" w:sz="4" w:space="0" w:color="auto"/>
              <w:bottom w:val="single" w:sz="4" w:space="0" w:color="auto"/>
              <w:right w:val="single" w:sz="4" w:space="0" w:color="auto"/>
            </w:tcBorders>
          </w:tcPr>
          <w:p w14:paraId="0DB8F8E3" w14:textId="77777777" w:rsidR="006F4ED2" w:rsidRPr="006F4ED2" w:rsidRDefault="006F4ED2" w:rsidP="000D7AD5">
            <w:pPr>
              <w:pStyle w:val="TAC"/>
              <w:rPr>
                <w:noProof/>
                <w:highlight w:val="lightGray"/>
                <w:lang w:val="it-IT"/>
              </w:rPr>
            </w:pPr>
          </w:p>
        </w:tc>
        <w:tc>
          <w:tcPr>
            <w:tcW w:w="1029" w:type="pct"/>
            <w:tcBorders>
              <w:top w:val="single" w:sz="4" w:space="0" w:color="auto"/>
              <w:left w:val="single" w:sz="4" w:space="0" w:color="auto"/>
              <w:bottom w:val="single" w:sz="4" w:space="0" w:color="auto"/>
              <w:right w:val="single" w:sz="4" w:space="0" w:color="auto"/>
            </w:tcBorders>
          </w:tcPr>
          <w:p w14:paraId="0C30DB55" w14:textId="77777777" w:rsidR="006F4ED2" w:rsidRPr="006F4ED2" w:rsidRDefault="006F4ED2" w:rsidP="000D7AD5">
            <w:pPr>
              <w:pStyle w:val="TAC"/>
              <w:rPr>
                <w:noProof/>
                <w:highlight w:val="lightGray"/>
              </w:rPr>
            </w:pPr>
            <w:r w:rsidRPr="006F4ED2">
              <w:rPr>
                <w:noProof/>
                <w:highlight w:val="lightGray"/>
              </w:rPr>
              <w:t>ULBWP.1.1</w:t>
            </w:r>
          </w:p>
        </w:tc>
        <w:tc>
          <w:tcPr>
            <w:tcW w:w="1248" w:type="pct"/>
            <w:tcBorders>
              <w:top w:val="single" w:sz="4" w:space="0" w:color="auto"/>
              <w:left w:val="single" w:sz="4" w:space="0" w:color="auto"/>
              <w:bottom w:val="single" w:sz="4" w:space="0" w:color="auto"/>
              <w:right w:val="single" w:sz="4" w:space="0" w:color="auto"/>
            </w:tcBorders>
          </w:tcPr>
          <w:p w14:paraId="495B0E91" w14:textId="77777777" w:rsidR="006F4ED2" w:rsidRPr="006F4ED2" w:rsidRDefault="006F4ED2" w:rsidP="000D7AD5">
            <w:pPr>
              <w:pStyle w:val="TAC"/>
              <w:rPr>
                <w:noProof/>
                <w:highlight w:val="lightGray"/>
              </w:rPr>
            </w:pPr>
          </w:p>
        </w:tc>
      </w:tr>
      <w:tr w:rsidR="006F4ED2" w:rsidRPr="006F4ED2" w14:paraId="39226B44" w14:textId="77777777" w:rsidTr="000D7AD5">
        <w:trPr>
          <w:trHeight w:val="189"/>
          <w:jc w:val="center"/>
        </w:trPr>
        <w:tc>
          <w:tcPr>
            <w:tcW w:w="1039" w:type="pct"/>
            <w:tcBorders>
              <w:top w:val="single" w:sz="4" w:space="0" w:color="auto"/>
              <w:left w:val="single" w:sz="4" w:space="0" w:color="auto"/>
              <w:bottom w:val="nil"/>
              <w:right w:val="single" w:sz="4" w:space="0" w:color="auto"/>
            </w:tcBorders>
            <w:shd w:val="clear" w:color="auto" w:fill="auto"/>
            <w:hideMark/>
          </w:tcPr>
          <w:p w14:paraId="5A883220" w14:textId="77777777" w:rsidR="006F4ED2" w:rsidRPr="006F4ED2" w:rsidRDefault="006F4ED2" w:rsidP="000D7AD5">
            <w:pPr>
              <w:pStyle w:val="TAL"/>
              <w:rPr>
                <w:noProof/>
                <w:highlight w:val="lightGray"/>
                <w:lang w:val="it-IT"/>
              </w:rPr>
            </w:pPr>
            <w:r w:rsidRPr="006F4ED2">
              <w:rPr>
                <w:noProof/>
                <w:highlight w:val="lightGray"/>
                <w:lang w:val="it-IT"/>
              </w:rPr>
              <w:t>TDD Configuration</w:t>
            </w:r>
          </w:p>
        </w:tc>
        <w:tc>
          <w:tcPr>
            <w:tcW w:w="997" w:type="pct"/>
            <w:tcBorders>
              <w:top w:val="single" w:sz="4" w:space="0" w:color="auto"/>
              <w:left w:val="single" w:sz="4" w:space="0" w:color="auto"/>
              <w:bottom w:val="single" w:sz="4" w:space="0" w:color="auto"/>
              <w:right w:val="single" w:sz="4" w:space="0" w:color="auto"/>
            </w:tcBorders>
            <w:hideMark/>
          </w:tcPr>
          <w:p w14:paraId="35F7E98A" w14:textId="77777777" w:rsidR="006F4ED2" w:rsidRPr="006F4ED2" w:rsidRDefault="006F4ED2" w:rsidP="000D7AD5">
            <w:pPr>
              <w:pStyle w:val="TAL"/>
              <w:rPr>
                <w:noProof/>
                <w:highlight w:val="lightGray"/>
                <w:lang w:val="it-IT"/>
              </w:rPr>
            </w:pPr>
            <w:r w:rsidRPr="006F4ED2">
              <w:rPr>
                <w:noProof/>
                <w:highlight w:val="lightGray"/>
                <w:lang w:val="it-IT"/>
              </w:rPr>
              <w:t>Config 1, 4</w:t>
            </w:r>
          </w:p>
        </w:tc>
        <w:tc>
          <w:tcPr>
            <w:tcW w:w="687" w:type="pct"/>
            <w:tcBorders>
              <w:top w:val="single" w:sz="4" w:space="0" w:color="auto"/>
              <w:left w:val="single" w:sz="4" w:space="0" w:color="auto"/>
              <w:bottom w:val="nil"/>
              <w:right w:val="single" w:sz="4" w:space="0" w:color="auto"/>
            </w:tcBorders>
            <w:shd w:val="clear" w:color="auto" w:fill="auto"/>
          </w:tcPr>
          <w:p w14:paraId="02C72CE7" w14:textId="77777777" w:rsidR="006F4ED2" w:rsidRPr="006F4ED2" w:rsidRDefault="006F4ED2" w:rsidP="000D7AD5">
            <w:pPr>
              <w:pStyle w:val="TAC"/>
              <w:rPr>
                <w:noProof/>
                <w:highlight w:val="lightGray"/>
                <w:lang w:val="it-IT"/>
              </w:rPr>
            </w:pPr>
          </w:p>
        </w:tc>
        <w:tc>
          <w:tcPr>
            <w:tcW w:w="1029" w:type="pct"/>
            <w:tcBorders>
              <w:top w:val="single" w:sz="4" w:space="0" w:color="auto"/>
              <w:left w:val="single" w:sz="4" w:space="0" w:color="auto"/>
              <w:bottom w:val="single" w:sz="4" w:space="0" w:color="auto"/>
              <w:right w:val="single" w:sz="4" w:space="0" w:color="auto"/>
            </w:tcBorders>
            <w:hideMark/>
          </w:tcPr>
          <w:p w14:paraId="2E123E42" w14:textId="77777777" w:rsidR="006F4ED2" w:rsidRPr="006F4ED2" w:rsidRDefault="006F4ED2" w:rsidP="000D7AD5">
            <w:pPr>
              <w:pStyle w:val="TAC"/>
              <w:rPr>
                <w:noProof/>
                <w:highlight w:val="lightGray"/>
              </w:rPr>
            </w:pPr>
            <w:r w:rsidRPr="006F4ED2">
              <w:rPr>
                <w:noProof/>
                <w:highlight w:val="lightGray"/>
              </w:rPr>
              <w:t>Not Applicable</w:t>
            </w:r>
          </w:p>
        </w:tc>
        <w:tc>
          <w:tcPr>
            <w:tcW w:w="1248" w:type="pct"/>
            <w:tcBorders>
              <w:top w:val="single" w:sz="4" w:space="0" w:color="auto"/>
              <w:left w:val="single" w:sz="4" w:space="0" w:color="auto"/>
              <w:bottom w:val="single" w:sz="4" w:space="0" w:color="auto"/>
              <w:right w:val="single" w:sz="4" w:space="0" w:color="auto"/>
            </w:tcBorders>
          </w:tcPr>
          <w:p w14:paraId="0CEB477E" w14:textId="77777777" w:rsidR="006F4ED2" w:rsidRPr="006F4ED2" w:rsidRDefault="006F4ED2" w:rsidP="000D7AD5">
            <w:pPr>
              <w:pStyle w:val="TAC"/>
              <w:rPr>
                <w:noProof/>
                <w:highlight w:val="lightGray"/>
              </w:rPr>
            </w:pPr>
          </w:p>
        </w:tc>
      </w:tr>
      <w:tr w:rsidR="006F4ED2" w:rsidRPr="006F4ED2" w14:paraId="4AD32F17" w14:textId="77777777" w:rsidTr="000D7AD5">
        <w:trPr>
          <w:trHeight w:val="189"/>
          <w:jc w:val="center"/>
        </w:trPr>
        <w:tc>
          <w:tcPr>
            <w:tcW w:w="1039" w:type="pct"/>
            <w:tcBorders>
              <w:top w:val="nil"/>
              <w:left w:val="single" w:sz="4" w:space="0" w:color="auto"/>
              <w:bottom w:val="nil"/>
              <w:right w:val="single" w:sz="4" w:space="0" w:color="auto"/>
            </w:tcBorders>
            <w:shd w:val="clear" w:color="auto" w:fill="auto"/>
            <w:vAlign w:val="center"/>
            <w:hideMark/>
          </w:tcPr>
          <w:p w14:paraId="7879D5E8" w14:textId="77777777" w:rsidR="006F4ED2" w:rsidRPr="006F4ED2" w:rsidRDefault="006F4ED2" w:rsidP="000D7AD5">
            <w:pPr>
              <w:pStyle w:val="TAL"/>
              <w:rPr>
                <w:noProof/>
                <w:highlight w:val="lightGray"/>
                <w:lang w:val="it-IT"/>
              </w:rPr>
            </w:pPr>
          </w:p>
        </w:tc>
        <w:tc>
          <w:tcPr>
            <w:tcW w:w="997" w:type="pct"/>
            <w:tcBorders>
              <w:top w:val="single" w:sz="4" w:space="0" w:color="auto"/>
              <w:left w:val="single" w:sz="4" w:space="0" w:color="auto"/>
              <w:bottom w:val="single" w:sz="4" w:space="0" w:color="auto"/>
              <w:right w:val="single" w:sz="4" w:space="0" w:color="auto"/>
            </w:tcBorders>
            <w:hideMark/>
          </w:tcPr>
          <w:p w14:paraId="75102D0C" w14:textId="77777777" w:rsidR="006F4ED2" w:rsidRPr="006F4ED2" w:rsidRDefault="006F4ED2" w:rsidP="000D7AD5">
            <w:pPr>
              <w:pStyle w:val="TAL"/>
              <w:rPr>
                <w:noProof/>
                <w:highlight w:val="lightGray"/>
                <w:lang w:val="it-IT"/>
              </w:rPr>
            </w:pPr>
            <w:r w:rsidRPr="006F4ED2">
              <w:rPr>
                <w:noProof/>
                <w:highlight w:val="lightGray"/>
                <w:lang w:val="it-IT"/>
              </w:rPr>
              <w:t>Config 2, 5</w:t>
            </w:r>
          </w:p>
        </w:tc>
        <w:tc>
          <w:tcPr>
            <w:tcW w:w="687" w:type="pct"/>
            <w:tcBorders>
              <w:top w:val="nil"/>
              <w:left w:val="single" w:sz="4" w:space="0" w:color="auto"/>
              <w:bottom w:val="nil"/>
              <w:right w:val="single" w:sz="4" w:space="0" w:color="auto"/>
            </w:tcBorders>
            <w:shd w:val="clear" w:color="auto" w:fill="auto"/>
            <w:hideMark/>
          </w:tcPr>
          <w:p w14:paraId="089D2AA9" w14:textId="77777777" w:rsidR="006F4ED2" w:rsidRPr="006F4ED2" w:rsidRDefault="006F4ED2" w:rsidP="000D7AD5">
            <w:pPr>
              <w:pStyle w:val="TAC"/>
              <w:rPr>
                <w:noProof/>
                <w:highlight w:val="lightGray"/>
                <w:lang w:val="it-IT"/>
              </w:rPr>
            </w:pPr>
          </w:p>
        </w:tc>
        <w:tc>
          <w:tcPr>
            <w:tcW w:w="1029" w:type="pct"/>
            <w:tcBorders>
              <w:top w:val="single" w:sz="4" w:space="0" w:color="auto"/>
              <w:left w:val="single" w:sz="4" w:space="0" w:color="auto"/>
              <w:bottom w:val="single" w:sz="4" w:space="0" w:color="auto"/>
              <w:right w:val="single" w:sz="4" w:space="0" w:color="auto"/>
            </w:tcBorders>
            <w:hideMark/>
          </w:tcPr>
          <w:p w14:paraId="107A4E45" w14:textId="77777777" w:rsidR="006F4ED2" w:rsidRPr="006F4ED2" w:rsidRDefault="006F4ED2" w:rsidP="000D7AD5">
            <w:pPr>
              <w:pStyle w:val="TAC"/>
              <w:rPr>
                <w:noProof/>
                <w:highlight w:val="lightGray"/>
              </w:rPr>
            </w:pPr>
            <w:r w:rsidRPr="006F4ED2">
              <w:rPr>
                <w:noProof/>
                <w:highlight w:val="lightGray"/>
              </w:rPr>
              <w:t>TDDConf.1.1</w:t>
            </w:r>
          </w:p>
        </w:tc>
        <w:tc>
          <w:tcPr>
            <w:tcW w:w="1248" w:type="pct"/>
            <w:tcBorders>
              <w:top w:val="single" w:sz="4" w:space="0" w:color="auto"/>
              <w:left w:val="single" w:sz="4" w:space="0" w:color="auto"/>
              <w:bottom w:val="single" w:sz="4" w:space="0" w:color="auto"/>
              <w:right w:val="single" w:sz="4" w:space="0" w:color="auto"/>
            </w:tcBorders>
          </w:tcPr>
          <w:p w14:paraId="3F195B5F" w14:textId="77777777" w:rsidR="006F4ED2" w:rsidRPr="006F4ED2" w:rsidRDefault="006F4ED2" w:rsidP="000D7AD5">
            <w:pPr>
              <w:pStyle w:val="TAC"/>
              <w:rPr>
                <w:noProof/>
                <w:highlight w:val="lightGray"/>
              </w:rPr>
            </w:pPr>
          </w:p>
        </w:tc>
      </w:tr>
      <w:tr w:rsidR="006F4ED2" w:rsidRPr="006F4ED2" w14:paraId="291941FD" w14:textId="77777777" w:rsidTr="000D7AD5">
        <w:trPr>
          <w:trHeight w:val="189"/>
          <w:jc w:val="center"/>
        </w:trPr>
        <w:tc>
          <w:tcPr>
            <w:tcW w:w="1039" w:type="pct"/>
            <w:tcBorders>
              <w:top w:val="nil"/>
              <w:left w:val="single" w:sz="4" w:space="0" w:color="auto"/>
              <w:bottom w:val="single" w:sz="4" w:space="0" w:color="auto"/>
              <w:right w:val="single" w:sz="4" w:space="0" w:color="auto"/>
            </w:tcBorders>
            <w:shd w:val="clear" w:color="auto" w:fill="auto"/>
            <w:vAlign w:val="center"/>
            <w:hideMark/>
          </w:tcPr>
          <w:p w14:paraId="22C26E8F" w14:textId="77777777" w:rsidR="006F4ED2" w:rsidRPr="006F4ED2" w:rsidRDefault="006F4ED2" w:rsidP="000D7AD5">
            <w:pPr>
              <w:pStyle w:val="TAL"/>
              <w:rPr>
                <w:noProof/>
                <w:highlight w:val="lightGray"/>
                <w:lang w:val="it-IT"/>
              </w:rPr>
            </w:pPr>
          </w:p>
        </w:tc>
        <w:tc>
          <w:tcPr>
            <w:tcW w:w="997" w:type="pct"/>
            <w:tcBorders>
              <w:top w:val="single" w:sz="4" w:space="0" w:color="auto"/>
              <w:left w:val="single" w:sz="4" w:space="0" w:color="auto"/>
              <w:bottom w:val="single" w:sz="4" w:space="0" w:color="auto"/>
              <w:right w:val="single" w:sz="4" w:space="0" w:color="auto"/>
            </w:tcBorders>
            <w:hideMark/>
          </w:tcPr>
          <w:p w14:paraId="18181854" w14:textId="77777777" w:rsidR="006F4ED2" w:rsidRPr="006F4ED2" w:rsidRDefault="006F4ED2" w:rsidP="000D7AD5">
            <w:pPr>
              <w:pStyle w:val="TAL"/>
              <w:rPr>
                <w:noProof/>
                <w:highlight w:val="lightGray"/>
                <w:lang w:val="it-IT"/>
              </w:rPr>
            </w:pPr>
            <w:r w:rsidRPr="006F4ED2">
              <w:rPr>
                <w:noProof/>
                <w:highlight w:val="lightGray"/>
                <w:lang w:val="it-IT"/>
              </w:rPr>
              <w:t>Config 3, 6</w:t>
            </w:r>
          </w:p>
        </w:tc>
        <w:tc>
          <w:tcPr>
            <w:tcW w:w="687" w:type="pct"/>
            <w:tcBorders>
              <w:top w:val="nil"/>
              <w:left w:val="single" w:sz="4" w:space="0" w:color="auto"/>
              <w:bottom w:val="single" w:sz="4" w:space="0" w:color="auto"/>
              <w:right w:val="single" w:sz="4" w:space="0" w:color="auto"/>
            </w:tcBorders>
            <w:shd w:val="clear" w:color="auto" w:fill="auto"/>
            <w:hideMark/>
          </w:tcPr>
          <w:p w14:paraId="6F6A00B7" w14:textId="77777777" w:rsidR="006F4ED2" w:rsidRPr="006F4ED2" w:rsidRDefault="006F4ED2" w:rsidP="000D7AD5">
            <w:pPr>
              <w:pStyle w:val="TAC"/>
              <w:rPr>
                <w:noProof/>
                <w:highlight w:val="lightGray"/>
                <w:lang w:val="it-IT"/>
              </w:rPr>
            </w:pPr>
          </w:p>
        </w:tc>
        <w:tc>
          <w:tcPr>
            <w:tcW w:w="1029" w:type="pct"/>
            <w:tcBorders>
              <w:top w:val="single" w:sz="4" w:space="0" w:color="auto"/>
              <w:left w:val="single" w:sz="4" w:space="0" w:color="auto"/>
              <w:bottom w:val="single" w:sz="4" w:space="0" w:color="auto"/>
              <w:right w:val="single" w:sz="4" w:space="0" w:color="auto"/>
            </w:tcBorders>
            <w:hideMark/>
          </w:tcPr>
          <w:p w14:paraId="50AA6125" w14:textId="77777777" w:rsidR="006F4ED2" w:rsidRPr="006F4ED2" w:rsidRDefault="006F4ED2" w:rsidP="000D7AD5">
            <w:pPr>
              <w:pStyle w:val="TAC"/>
              <w:rPr>
                <w:noProof/>
                <w:highlight w:val="lightGray"/>
              </w:rPr>
            </w:pPr>
            <w:r w:rsidRPr="006F4ED2">
              <w:rPr>
                <w:highlight w:val="lightGray"/>
              </w:rPr>
              <w:t>TDDConf.2.1</w:t>
            </w:r>
          </w:p>
        </w:tc>
        <w:tc>
          <w:tcPr>
            <w:tcW w:w="1248" w:type="pct"/>
            <w:tcBorders>
              <w:top w:val="single" w:sz="4" w:space="0" w:color="auto"/>
              <w:left w:val="single" w:sz="4" w:space="0" w:color="auto"/>
              <w:bottom w:val="single" w:sz="4" w:space="0" w:color="auto"/>
              <w:right w:val="single" w:sz="4" w:space="0" w:color="auto"/>
            </w:tcBorders>
          </w:tcPr>
          <w:p w14:paraId="335D9B3D" w14:textId="77777777" w:rsidR="006F4ED2" w:rsidRPr="006F4ED2" w:rsidRDefault="006F4ED2" w:rsidP="000D7AD5">
            <w:pPr>
              <w:pStyle w:val="TAC"/>
              <w:rPr>
                <w:noProof/>
                <w:highlight w:val="lightGray"/>
              </w:rPr>
            </w:pPr>
          </w:p>
        </w:tc>
      </w:tr>
      <w:tr w:rsidR="006F4ED2" w:rsidRPr="006F4ED2" w14:paraId="11F1368B" w14:textId="77777777" w:rsidTr="000D7AD5">
        <w:trPr>
          <w:trHeight w:val="189"/>
          <w:jc w:val="center"/>
        </w:trPr>
        <w:tc>
          <w:tcPr>
            <w:tcW w:w="1039" w:type="pct"/>
            <w:tcBorders>
              <w:top w:val="single" w:sz="4" w:space="0" w:color="auto"/>
              <w:left w:val="single" w:sz="4" w:space="0" w:color="auto"/>
              <w:bottom w:val="nil"/>
              <w:right w:val="single" w:sz="4" w:space="0" w:color="auto"/>
            </w:tcBorders>
            <w:shd w:val="clear" w:color="auto" w:fill="auto"/>
            <w:hideMark/>
          </w:tcPr>
          <w:p w14:paraId="49053DAF" w14:textId="77777777" w:rsidR="006F4ED2" w:rsidRPr="006F4ED2" w:rsidRDefault="006F4ED2" w:rsidP="000D7AD5">
            <w:pPr>
              <w:pStyle w:val="TAL"/>
              <w:rPr>
                <w:noProof/>
                <w:highlight w:val="lightGray"/>
              </w:rPr>
            </w:pPr>
            <w:r w:rsidRPr="006F4ED2">
              <w:rPr>
                <w:noProof/>
                <w:highlight w:val="lightGray"/>
              </w:rPr>
              <w:t xml:space="preserve">CORESET </w:t>
            </w:r>
          </w:p>
        </w:tc>
        <w:tc>
          <w:tcPr>
            <w:tcW w:w="997" w:type="pct"/>
            <w:tcBorders>
              <w:top w:val="single" w:sz="4" w:space="0" w:color="auto"/>
              <w:left w:val="single" w:sz="4" w:space="0" w:color="auto"/>
              <w:bottom w:val="single" w:sz="4" w:space="0" w:color="auto"/>
              <w:right w:val="single" w:sz="4" w:space="0" w:color="auto"/>
            </w:tcBorders>
            <w:hideMark/>
          </w:tcPr>
          <w:p w14:paraId="691C33F2" w14:textId="77777777" w:rsidR="006F4ED2" w:rsidRPr="006F4ED2" w:rsidRDefault="006F4ED2" w:rsidP="000D7AD5">
            <w:pPr>
              <w:pStyle w:val="TAL"/>
              <w:rPr>
                <w:noProof/>
                <w:highlight w:val="lightGray"/>
                <w:lang w:val="it-IT"/>
              </w:rPr>
            </w:pPr>
            <w:r w:rsidRPr="006F4ED2">
              <w:rPr>
                <w:noProof/>
                <w:highlight w:val="lightGray"/>
                <w:lang w:val="it-IT"/>
              </w:rPr>
              <w:t>Config 1, 4</w:t>
            </w:r>
          </w:p>
        </w:tc>
        <w:tc>
          <w:tcPr>
            <w:tcW w:w="687" w:type="pct"/>
            <w:tcBorders>
              <w:top w:val="single" w:sz="4" w:space="0" w:color="auto"/>
              <w:left w:val="single" w:sz="4" w:space="0" w:color="auto"/>
              <w:bottom w:val="nil"/>
              <w:right w:val="single" w:sz="4" w:space="0" w:color="auto"/>
            </w:tcBorders>
            <w:shd w:val="clear" w:color="auto" w:fill="auto"/>
          </w:tcPr>
          <w:p w14:paraId="7A01AECA" w14:textId="77777777" w:rsidR="006F4ED2" w:rsidRPr="006F4ED2" w:rsidRDefault="006F4ED2" w:rsidP="000D7AD5">
            <w:pPr>
              <w:pStyle w:val="TAC"/>
              <w:rPr>
                <w:noProof/>
                <w:highlight w:val="lightGray"/>
              </w:rPr>
            </w:pPr>
          </w:p>
        </w:tc>
        <w:tc>
          <w:tcPr>
            <w:tcW w:w="1029" w:type="pct"/>
            <w:tcBorders>
              <w:top w:val="single" w:sz="4" w:space="0" w:color="auto"/>
              <w:left w:val="single" w:sz="4" w:space="0" w:color="auto"/>
              <w:bottom w:val="single" w:sz="4" w:space="0" w:color="auto"/>
              <w:right w:val="single" w:sz="4" w:space="0" w:color="auto"/>
            </w:tcBorders>
            <w:hideMark/>
          </w:tcPr>
          <w:p w14:paraId="2D9B8075" w14:textId="77777777" w:rsidR="006F4ED2" w:rsidRPr="006F4ED2" w:rsidRDefault="006F4ED2" w:rsidP="000D7AD5">
            <w:pPr>
              <w:pStyle w:val="TAC"/>
              <w:rPr>
                <w:noProof/>
                <w:highlight w:val="lightGray"/>
              </w:rPr>
            </w:pPr>
            <w:r w:rsidRPr="006F4ED2">
              <w:rPr>
                <w:noProof/>
                <w:highlight w:val="lightGray"/>
              </w:rPr>
              <w:t>CR.1.1 FDD</w:t>
            </w:r>
          </w:p>
        </w:tc>
        <w:tc>
          <w:tcPr>
            <w:tcW w:w="1248" w:type="pct"/>
            <w:tcBorders>
              <w:top w:val="single" w:sz="4" w:space="0" w:color="auto"/>
              <w:left w:val="single" w:sz="4" w:space="0" w:color="auto"/>
              <w:bottom w:val="nil"/>
              <w:right w:val="single" w:sz="4" w:space="0" w:color="auto"/>
            </w:tcBorders>
            <w:shd w:val="clear" w:color="auto" w:fill="auto"/>
            <w:hideMark/>
          </w:tcPr>
          <w:p w14:paraId="419BD2C2" w14:textId="77777777" w:rsidR="006F4ED2" w:rsidRPr="006F4ED2" w:rsidRDefault="006F4ED2" w:rsidP="000D7AD5">
            <w:pPr>
              <w:pStyle w:val="TAC"/>
              <w:rPr>
                <w:noProof/>
                <w:highlight w:val="lightGray"/>
              </w:rPr>
            </w:pPr>
            <w:r w:rsidRPr="006F4ED2">
              <w:rPr>
                <w:noProof/>
                <w:highlight w:val="lightGray"/>
              </w:rPr>
              <w:t>A.3.1.2</w:t>
            </w:r>
          </w:p>
        </w:tc>
      </w:tr>
      <w:tr w:rsidR="006F4ED2" w:rsidRPr="006F4ED2" w14:paraId="1DD666B2" w14:textId="77777777" w:rsidTr="000D7AD5">
        <w:trPr>
          <w:trHeight w:val="189"/>
          <w:jc w:val="center"/>
        </w:trPr>
        <w:tc>
          <w:tcPr>
            <w:tcW w:w="1039" w:type="pct"/>
            <w:tcBorders>
              <w:top w:val="nil"/>
              <w:left w:val="single" w:sz="4" w:space="0" w:color="auto"/>
              <w:bottom w:val="nil"/>
              <w:right w:val="single" w:sz="4" w:space="0" w:color="auto"/>
            </w:tcBorders>
            <w:shd w:val="clear" w:color="auto" w:fill="auto"/>
            <w:vAlign w:val="center"/>
            <w:hideMark/>
          </w:tcPr>
          <w:p w14:paraId="6DC632B5" w14:textId="77777777" w:rsidR="006F4ED2" w:rsidRPr="006F4ED2" w:rsidRDefault="006F4ED2" w:rsidP="000D7AD5">
            <w:pPr>
              <w:pStyle w:val="TAL"/>
              <w:rPr>
                <w:noProof/>
                <w:highlight w:val="lightGray"/>
              </w:rPr>
            </w:pPr>
            <w:r w:rsidRPr="006F4ED2">
              <w:rPr>
                <w:noProof/>
                <w:highlight w:val="lightGray"/>
              </w:rPr>
              <w:t>Reference Channel</w:t>
            </w:r>
          </w:p>
        </w:tc>
        <w:tc>
          <w:tcPr>
            <w:tcW w:w="997" w:type="pct"/>
            <w:tcBorders>
              <w:top w:val="single" w:sz="4" w:space="0" w:color="auto"/>
              <w:left w:val="single" w:sz="4" w:space="0" w:color="auto"/>
              <w:bottom w:val="single" w:sz="4" w:space="0" w:color="auto"/>
              <w:right w:val="single" w:sz="4" w:space="0" w:color="auto"/>
            </w:tcBorders>
            <w:hideMark/>
          </w:tcPr>
          <w:p w14:paraId="67943D24" w14:textId="77777777" w:rsidR="006F4ED2" w:rsidRPr="006F4ED2" w:rsidRDefault="006F4ED2" w:rsidP="000D7AD5">
            <w:pPr>
              <w:pStyle w:val="TAL"/>
              <w:rPr>
                <w:noProof/>
                <w:highlight w:val="lightGray"/>
                <w:lang w:val="it-IT"/>
              </w:rPr>
            </w:pPr>
            <w:r w:rsidRPr="006F4ED2">
              <w:rPr>
                <w:noProof/>
                <w:highlight w:val="lightGray"/>
                <w:lang w:val="it-IT"/>
              </w:rPr>
              <w:t>Config 2, 5</w:t>
            </w:r>
          </w:p>
        </w:tc>
        <w:tc>
          <w:tcPr>
            <w:tcW w:w="687" w:type="pct"/>
            <w:tcBorders>
              <w:top w:val="nil"/>
              <w:left w:val="single" w:sz="4" w:space="0" w:color="auto"/>
              <w:bottom w:val="nil"/>
              <w:right w:val="single" w:sz="4" w:space="0" w:color="auto"/>
            </w:tcBorders>
            <w:shd w:val="clear" w:color="auto" w:fill="auto"/>
            <w:hideMark/>
          </w:tcPr>
          <w:p w14:paraId="3CFA83CA" w14:textId="77777777" w:rsidR="006F4ED2" w:rsidRPr="006F4ED2" w:rsidRDefault="006F4ED2" w:rsidP="000D7AD5">
            <w:pPr>
              <w:pStyle w:val="TAC"/>
              <w:rPr>
                <w:noProof/>
                <w:highlight w:val="lightGray"/>
              </w:rPr>
            </w:pPr>
          </w:p>
        </w:tc>
        <w:tc>
          <w:tcPr>
            <w:tcW w:w="1029" w:type="pct"/>
            <w:tcBorders>
              <w:top w:val="single" w:sz="4" w:space="0" w:color="auto"/>
              <w:left w:val="single" w:sz="4" w:space="0" w:color="auto"/>
              <w:bottom w:val="single" w:sz="4" w:space="0" w:color="auto"/>
              <w:right w:val="single" w:sz="4" w:space="0" w:color="auto"/>
            </w:tcBorders>
            <w:hideMark/>
          </w:tcPr>
          <w:p w14:paraId="719EC3EE" w14:textId="77777777" w:rsidR="006F4ED2" w:rsidRPr="006F4ED2" w:rsidRDefault="006F4ED2" w:rsidP="000D7AD5">
            <w:pPr>
              <w:pStyle w:val="TAC"/>
              <w:rPr>
                <w:noProof/>
                <w:highlight w:val="lightGray"/>
              </w:rPr>
            </w:pPr>
            <w:r w:rsidRPr="006F4ED2">
              <w:rPr>
                <w:noProof/>
                <w:highlight w:val="lightGray"/>
              </w:rPr>
              <w:t>CR.1.1 TDD</w:t>
            </w:r>
          </w:p>
        </w:tc>
        <w:tc>
          <w:tcPr>
            <w:tcW w:w="1248" w:type="pct"/>
            <w:tcBorders>
              <w:top w:val="nil"/>
              <w:left w:val="single" w:sz="4" w:space="0" w:color="auto"/>
              <w:bottom w:val="nil"/>
              <w:right w:val="single" w:sz="4" w:space="0" w:color="auto"/>
            </w:tcBorders>
            <w:shd w:val="clear" w:color="auto" w:fill="auto"/>
            <w:hideMark/>
          </w:tcPr>
          <w:p w14:paraId="72CF82B6" w14:textId="77777777" w:rsidR="006F4ED2" w:rsidRPr="006F4ED2" w:rsidRDefault="006F4ED2" w:rsidP="000D7AD5">
            <w:pPr>
              <w:pStyle w:val="TAC"/>
              <w:rPr>
                <w:noProof/>
                <w:highlight w:val="lightGray"/>
              </w:rPr>
            </w:pPr>
          </w:p>
        </w:tc>
      </w:tr>
      <w:tr w:rsidR="006F4ED2" w:rsidRPr="006F4ED2" w14:paraId="3B4FBE56" w14:textId="77777777" w:rsidTr="000D7AD5">
        <w:trPr>
          <w:trHeight w:val="189"/>
          <w:jc w:val="center"/>
        </w:trPr>
        <w:tc>
          <w:tcPr>
            <w:tcW w:w="1039" w:type="pct"/>
            <w:tcBorders>
              <w:top w:val="nil"/>
              <w:left w:val="single" w:sz="4" w:space="0" w:color="auto"/>
              <w:bottom w:val="single" w:sz="4" w:space="0" w:color="auto"/>
              <w:right w:val="single" w:sz="4" w:space="0" w:color="auto"/>
            </w:tcBorders>
            <w:shd w:val="clear" w:color="auto" w:fill="auto"/>
            <w:vAlign w:val="center"/>
            <w:hideMark/>
          </w:tcPr>
          <w:p w14:paraId="452E87C4" w14:textId="77777777" w:rsidR="006F4ED2" w:rsidRPr="006F4ED2" w:rsidRDefault="006F4ED2" w:rsidP="000D7AD5">
            <w:pPr>
              <w:pStyle w:val="TAL"/>
              <w:rPr>
                <w:noProof/>
                <w:highlight w:val="lightGray"/>
              </w:rPr>
            </w:pPr>
          </w:p>
        </w:tc>
        <w:tc>
          <w:tcPr>
            <w:tcW w:w="997" w:type="pct"/>
            <w:tcBorders>
              <w:top w:val="single" w:sz="4" w:space="0" w:color="auto"/>
              <w:left w:val="single" w:sz="4" w:space="0" w:color="auto"/>
              <w:bottom w:val="single" w:sz="4" w:space="0" w:color="auto"/>
              <w:right w:val="single" w:sz="4" w:space="0" w:color="auto"/>
            </w:tcBorders>
            <w:hideMark/>
          </w:tcPr>
          <w:p w14:paraId="251B4086" w14:textId="77777777" w:rsidR="006F4ED2" w:rsidRPr="006F4ED2" w:rsidRDefault="006F4ED2" w:rsidP="000D7AD5">
            <w:pPr>
              <w:pStyle w:val="TAL"/>
              <w:rPr>
                <w:noProof/>
                <w:highlight w:val="lightGray"/>
                <w:lang w:val="it-IT"/>
              </w:rPr>
            </w:pPr>
            <w:r w:rsidRPr="006F4ED2">
              <w:rPr>
                <w:noProof/>
                <w:highlight w:val="lightGray"/>
                <w:lang w:val="it-IT"/>
              </w:rPr>
              <w:t>Config 3, 6</w:t>
            </w:r>
          </w:p>
        </w:tc>
        <w:tc>
          <w:tcPr>
            <w:tcW w:w="687" w:type="pct"/>
            <w:tcBorders>
              <w:top w:val="nil"/>
              <w:left w:val="single" w:sz="4" w:space="0" w:color="auto"/>
              <w:bottom w:val="single" w:sz="4" w:space="0" w:color="auto"/>
              <w:right w:val="single" w:sz="4" w:space="0" w:color="auto"/>
            </w:tcBorders>
            <w:shd w:val="clear" w:color="auto" w:fill="auto"/>
            <w:hideMark/>
          </w:tcPr>
          <w:p w14:paraId="218711C0" w14:textId="77777777" w:rsidR="006F4ED2" w:rsidRPr="006F4ED2" w:rsidRDefault="006F4ED2" w:rsidP="000D7AD5">
            <w:pPr>
              <w:pStyle w:val="TAC"/>
              <w:rPr>
                <w:noProof/>
                <w:highlight w:val="lightGray"/>
              </w:rPr>
            </w:pPr>
          </w:p>
        </w:tc>
        <w:tc>
          <w:tcPr>
            <w:tcW w:w="1029" w:type="pct"/>
            <w:tcBorders>
              <w:top w:val="single" w:sz="4" w:space="0" w:color="auto"/>
              <w:left w:val="single" w:sz="4" w:space="0" w:color="auto"/>
              <w:bottom w:val="single" w:sz="4" w:space="0" w:color="auto"/>
              <w:right w:val="single" w:sz="4" w:space="0" w:color="auto"/>
            </w:tcBorders>
            <w:hideMark/>
          </w:tcPr>
          <w:p w14:paraId="55C0A7A6" w14:textId="77777777" w:rsidR="006F4ED2" w:rsidRPr="006F4ED2" w:rsidRDefault="006F4ED2" w:rsidP="000D7AD5">
            <w:pPr>
              <w:pStyle w:val="TAC"/>
              <w:rPr>
                <w:noProof/>
                <w:highlight w:val="lightGray"/>
              </w:rPr>
            </w:pPr>
            <w:r w:rsidRPr="006F4ED2">
              <w:rPr>
                <w:noProof/>
                <w:highlight w:val="lightGray"/>
              </w:rPr>
              <w:t>CR.2.1 TDD</w:t>
            </w:r>
          </w:p>
        </w:tc>
        <w:tc>
          <w:tcPr>
            <w:tcW w:w="1248" w:type="pct"/>
            <w:tcBorders>
              <w:top w:val="nil"/>
              <w:left w:val="single" w:sz="4" w:space="0" w:color="auto"/>
              <w:bottom w:val="single" w:sz="4" w:space="0" w:color="auto"/>
              <w:right w:val="single" w:sz="4" w:space="0" w:color="auto"/>
            </w:tcBorders>
            <w:shd w:val="clear" w:color="auto" w:fill="auto"/>
            <w:hideMark/>
          </w:tcPr>
          <w:p w14:paraId="5AEC6E49" w14:textId="77777777" w:rsidR="006F4ED2" w:rsidRPr="006F4ED2" w:rsidRDefault="006F4ED2" w:rsidP="000D7AD5">
            <w:pPr>
              <w:pStyle w:val="TAC"/>
              <w:rPr>
                <w:noProof/>
                <w:highlight w:val="lightGray"/>
              </w:rPr>
            </w:pPr>
          </w:p>
        </w:tc>
      </w:tr>
      <w:tr w:rsidR="006F4ED2" w:rsidRPr="006F4ED2" w14:paraId="7C62575A" w14:textId="77777777" w:rsidTr="000D7AD5">
        <w:trPr>
          <w:trHeight w:val="125"/>
          <w:jc w:val="center"/>
        </w:trPr>
        <w:tc>
          <w:tcPr>
            <w:tcW w:w="1039" w:type="pct"/>
            <w:tcBorders>
              <w:top w:val="single" w:sz="4" w:space="0" w:color="auto"/>
              <w:left w:val="single" w:sz="4" w:space="0" w:color="auto"/>
              <w:bottom w:val="nil"/>
              <w:right w:val="single" w:sz="4" w:space="0" w:color="auto"/>
            </w:tcBorders>
            <w:shd w:val="clear" w:color="auto" w:fill="auto"/>
            <w:hideMark/>
          </w:tcPr>
          <w:p w14:paraId="7D45BE95" w14:textId="77777777" w:rsidR="006F4ED2" w:rsidRPr="006F4ED2" w:rsidRDefault="006F4ED2" w:rsidP="000D7AD5">
            <w:pPr>
              <w:pStyle w:val="TAL"/>
              <w:rPr>
                <w:noProof/>
                <w:highlight w:val="lightGray"/>
              </w:rPr>
            </w:pPr>
            <w:r w:rsidRPr="006F4ED2">
              <w:rPr>
                <w:noProof/>
                <w:highlight w:val="lightGray"/>
              </w:rPr>
              <w:t>SSB Configuration</w:t>
            </w:r>
          </w:p>
        </w:tc>
        <w:tc>
          <w:tcPr>
            <w:tcW w:w="997" w:type="pct"/>
            <w:tcBorders>
              <w:top w:val="single" w:sz="4" w:space="0" w:color="auto"/>
              <w:left w:val="single" w:sz="4" w:space="0" w:color="auto"/>
              <w:bottom w:val="single" w:sz="4" w:space="0" w:color="auto"/>
              <w:right w:val="single" w:sz="4" w:space="0" w:color="auto"/>
            </w:tcBorders>
            <w:hideMark/>
          </w:tcPr>
          <w:p w14:paraId="77AD560F" w14:textId="77777777" w:rsidR="006F4ED2" w:rsidRPr="006F4ED2" w:rsidRDefault="006F4ED2" w:rsidP="000D7AD5">
            <w:pPr>
              <w:pStyle w:val="TAL"/>
              <w:rPr>
                <w:noProof/>
                <w:highlight w:val="lightGray"/>
                <w:lang w:val="it-IT"/>
              </w:rPr>
            </w:pPr>
            <w:r w:rsidRPr="006F4ED2">
              <w:rPr>
                <w:noProof/>
                <w:highlight w:val="lightGray"/>
                <w:lang w:val="it-IT"/>
              </w:rPr>
              <w:t>Config 1, 4</w:t>
            </w:r>
          </w:p>
        </w:tc>
        <w:tc>
          <w:tcPr>
            <w:tcW w:w="687" w:type="pct"/>
            <w:tcBorders>
              <w:top w:val="single" w:sz="4" w:space="0" w:color="auto"/>
              <w:left w:val="single" w:sz="4" w:space="0" w:color="auto"/>
              <w:bottom w:val="nil"/>
              <w:right w:val="single" w:sz="4" w:space="0" w:color="auto"/>
            </w:tcBorders>
            <w:shd w:val="clear" w:color="auto" w:fill="auto"/>
          </w:tcPr>
          <w:p w14:paraId="4FCB6812" w14:textId="77777777" w:rsidR="006F4ED2" w:rsidRPr="006F4ED2" w:rsidRDefault="006F4ED2" w:rsidP="000D7AD5">
            <w:pPr>
              <w:pStyle w:val="TAC"/>
              <w:rPr>
                <w:noProof/>
                <w:highlight w:val="lightGray"/>
              </w:rPr>
            </w:pPr>
          </w:p>
        </w:tc>
        <w:tc>
          <w:tcPr>
            <w:tcW w:w="1029" w:type="pct"/>
            <w:tcBorders>
              <w:top w:val="single" w:sz="4" w:space="0" w:color="auto"/>
              <w:left w:val="single" w:sz="4" w:space="0" w:color="auto"/>
              <w:bottom w:val="single" w:sz="4" w:space="0" w:color="auto"/>
              <w:right w:val="single" w:sz="4" w:space="0" w:color="auto"/>
            </w:tcBorders>
            <w:hideMark/>
          </w:tcPr>
          <w:p w14:paraId="496466A9" w14:textId="77777777" w:rsidR="006F4ED2" w:rsidRPr="006F4ED2" w:rsidRDefault="006F4ED2" w:rsidP="000D7AD5">
            <w:pPr>
              <w:pStyle w:val="TAC"/>
              <w:rPr>
                <w:noProof/>
                <w:highlight w:val="lightGray"/>
              </w:rPr>
            </w:pPr>
            <w:r w:rsidRPr="006F4ED2">
              <w:rPr>
                <w:bCs/>
                <w:noProof/>
                <w:highlight w:val="lightGray"/>
              </w:rPr>
              <w:t>SSB.1 FR1</w:t>
            </w:r>
          </w:p>
        </w:tc>
        <w:tc>
          <w:tcPr>
            <w:tcW w:w="1248" w:type="pct"/>
            <w:tcBorders>
              <w:top w:val="single" w:sz="4" w:space="0" w:color="auto"/>
              <w:left w:val="single" w:sz="4" w:space="0" w:color="auto"/>
              <w:bottom w:val="nil"/>
              <w:right w:val="single" w:sz="4" w:space="0" w:color="auto"/>
            </w:tcBorders>
            <w:shd w:val="clear" w:color="auto" w:fill="auto"/>
            <w:hideMark/>
          </w:tcPr>
          <w:p w14:paraId="2BC33F5B" w14:textId="77777777" w:rsidR="006F4ED2" w:rsidRPr="006F4ED2" w:rsidRDefault="006F4ED2" w:rsidP="000D7AD5">
            <w:pPr>
              <w:pStyle w:val="TAC"/>
              <w:rPr>
                <w:noProof/>
                <w:highlight w:val="lightGray"/>
              </w:rPr>
            </w:pPr>
            <w:r w:rsidRPr="006F4ED2">
              <w:rPr>
                <w:noProof/>
                <w:highlight w:val="lightGray"/>
              </w:rPr>
              <w:t>A.3.10</w:t>
            </w:r>
          </w:p>
        </w:tc>
      </w:tr>
      <w:tr w:rsidR="006F4ED2" w:rsidRPr="006F4ED2" w14:paraId="0A9C93F9" w14:textId="77777777" w:rsidTr="000D7AD5">
        <w:trPr>
          <w:trHeight w:val="123"/>
          <w:jc w:val="center"/>
        </w:trPr>
        <w:tc>
          <w:tcPr>
            <w:tcW w:w="1039" w:type="pct"/>
            <w:tcBorders>
              <w:top w:val="nil"/>
              <w:left w:val="single" w:sz="4" w:space="0" w:color="auto"/>
              <w:bottom w:val="nil"/>
              <w:right w:val="single" w:sz="4" w:space="0" w:color="auto"/>
            </w:tcBorders>
            <w:shd w:val="clear" w:color="auto" w:fill="auto"/>
            <w:vAlign w:val="center"/>
            <w:hideMark/>
          </w:tcPr>
          <w:p w14:paraId="63BE1AF8" w14:textId="77777777" w:rsidR="006F4ED2" w:rsidRPr="006F4ED2" w:rsidRDefault="006F4ED2" w:rsidP="000D7AD5">
            <w:pPr>
              <w:pStyle w:val="TAL"/>
              <w:rPr>
                <w:noProof/>
                <w:highlight w:val="lightGray"/>
              </w:rPr>
            </w:pPr>
          </w:p>
        </w:tc>
        <w:tc>
          <w:tcPr>
            <w:tcW w:w="997" w:type="pct"/>
            <w:tcBorders>
              <w:top w:val="single" w:sz="4" w:space="0" w:color="auto"/>
              <w:left w:val="single" w:sz="4" w:space="0" w:color="auto"/>
              <w:bottom w:val="single" w:sz="4" w:space="0" w:color="auto"/>
              <w:right w:val="single" w:sz="4" w:space="0" w:color="auto"/>
            </w:tcBorders>
            <w:hideMark/>
          </w:tcPr>
          <w:p w14:paraId="0F1D7EED" w14:textId="77777777" w:rsidR="006F4ED2" w:rsidRPr="006F4ED2" w:rsidRDefault="006F4ED2" w:rsidP="000D7AD5">
            <w:pPr>
              <w:pStyle w:val="TAL"/>
              <w:rPr>
                <w:noProof/>
                <w:highlight w:val="lightGray"/>
                <w:lang w:val="it-IT"/>
              </w:rPr>
            </w:pPr>
            <w:r w:rsidRPr="006F4ED2">
              <w:rPr>
                <w:noProof/>
                <w:highlight w:val="lightGray"/>
                <w:lang w:val="it-IT"/>
              </w:rPr>
              <w:t>Config 2, 5</w:t>
            </w:r>
          </w:p>
        </w:tc>
        <w:tc>
          <w:tcPr>
            <w:tcW w:w="687" w:type="pct"/>
            <w:tcBorders>
              <w:top w:val="nil"/>
              <w:left w:val="single" w:sz="4" w:space="0" w:color="auto"/>
              <w:bottom w:val="nil"/>
              <w:right w:val="single" w:sz="4" w:space="0" w:color="auto"/>
            </w:tcBorders>
            <w:shd w:val="clear" w:color="auto" w:fill="auto"/>
            <w:hideMark/>
          </w:tcPr>
          <w:p w14:paraId="799B13F9" w14:textId="77777777" w:rsidR="006F4ED2" w:rsidRPr="006F4ED2" w:rsidRDefault="006F4ED2" w:rsidP="000D7AD5">
            <w:pPr>
              <w:pStyle w:val="TAC"/>
              <w:rPr>
                <w:noProof/>
                <w:highlight w:val="lightGray"/>
              </w:rPr>
            </w:pPr>
          </w:p>
        </w:tc>
        <w:tc>
          <w:tcPr>
            <w:tcW w:w="1029" w:type="pct"/>
            <w:tcBorders>
              <w:top w:val="single" w:sz="4" w:space="0" w:color="auto"/>
              <w:left w:val="single" w:sz="4" w:space="0" w:color="auto"/>
              <w:bottom w:val="single" w:sz="4" w:space="0" w:color="auto"/>
              <w:right w:val="single" w:sz="4" w:space="0" w:color="auto"/>
            </w:tcBorders>
            <w:hideMark/>
          </w:tcPr>
          <w:p w14:paraId="4D5A3B68" w14:textId="77777777" w:rsidR="006F4ED2" w:rsidRPr="006F4ED2" w:rsidRDefault="006F4ED2" w:rsidP="000D7AD5">
            <w:pPr>
              <w:pStyle w:val="TAC"/>
              <w:rPr>
                <w:noProof/>
                <w:highlight w:val="lightGray"/>
              </w:rPr>
            </w:pPr>
            <w:r w:rsidRPr="006F4ED2">
              <w:rPr>
                <w:bCs/>
                <w:noProof/>
                <w:highlight w:val="lightGray"/>
              </w:rPr>
              <w:t>SSB.1 FR1</w:t>
            </w:r>
          </w:p>
        </w:tc>
        <w:tc>
          <w:tcPr>
            <w:tcW w:w="1248" w:type="pct"/>
            <w:tcBorders>
              <w:top w:val="nil"/>
              <w:left w:val="single" w:sz="4" w:space="0" w:color="auto"/>
              <w:bottom w:val="nil"/>
              <w:right w:val="single" w:sz="4" w:space="0" w:color="auto"/>
            </w:tcBorders>
            <w:shd w:val="clear" w:color="auto" w:fill="auto"/>
            <w:hideMark/>
          </w:tcPr>
          <w:p w14:paraId="19A5D9AD" w14:textId="77777777" w:rsidR="006F4ED2" w:rsidRPr="006F4ED2" w:rsidRDefault="006F4ED2" w:rsidP="000D7AD5">
            <w:pPr>
              <w:pStyle w:val="TAC"/>
              <w:rPr>
                <w:noProof/>
                <w:highlight w:val="lightGray"/>
              </w:rPr>
            </w:pPr>
            <w:r w:rsidRPr="006F4ED2">
              <w:rPr>
                <w:noProof/>
                <w:highlight w:val="lightGray"/>
              </w:rPr>
              <w:t>Same configuration for both TRP</w:t>
            </w:r>
          </w:p>
        </w:tc>
      </w:tr>
      <w:tr w:rsidR="006F4ED2" w:rsidRPr="006F4ED2" w14:paraId="10B3EC9A" w14:textId="77777777" w:rsidTr="000D7AD5">
        <w:trPr>
          <w:trHeight w:val="123"/>
          <w:jc w:val="center"/>
        </w:trPr>
        <w:tc>
          <w:tcPr>
            <w:tcW w:w="1039" w:type="pct"/>
            <w:tcBorders>
              <w:top w:val="nil"/>
              <w:left w:val="single" w:sz="4" w:space="0" w:color="auto"/>
              <w:bottom w:val="single" w:sz="4" w:space="0" w:color="auto"/>
              <w:right w:val="single" w:sz="4" w:space="0" w:color="auto"/>
            </w:tcBorders>
            <w:shd w:val="clear" w:color="auto" w:fill="auto"/>
            <w:vAlign w:val="center"/>
            <w:hideMark/>
          </w:tcPr>
          <w:p w14:paraId="33E56DEE" w14:textId="77777777" w:rsidR="006F4ED2" w:rsidRPr="006F4ED2" w:rsidRDefault="006F4ED2" w:rsidP="000D7AD5">
            <w:pPr>
              <w:pStyle w:val="TAL"/>
              <w:rPr>
                <w:noProof/>
                <w:highlight w:val="lightGray"/>
              </w:rPr>
            </w:pPr>
          </w:p>
        </w:tc>
        <w:tc>
          <w:tcPr>
            <w:tcW w:w="997" w:type="pct"/>
            <w:tcBorders>
              <w:top w:val="single" w:sz="4" w:space="0" w:color="auto"/>
              <w:left w:val="single" w:sz="4" w:space="0" w:color="auto"/>
              <w:bottom w:val="single" w:sz="4" w:space="0" w:color="auto"/>
              <w:right w:val="single" w:sz="4" w:space="0" w:color="auto"/>
            </w:tcBorders>
            <w:hideMark/>
          </w:tcPr>
          <w:p w14:paraId="03B71F54" w14:textId="77777777" w:rsidR="006F4ED2" w:rsidRPr="006F4ED2" w:rsidRDefault="006F4ED2" w:rsidP="000D7AD5">
            <w:pPr>
              <w:pStyle w:val="TAL"/>
              <w:rPr>
                <w:noProof/>
                <w:highlight w:val="lightGray"/>
                <w:lang w:val="it-IT"/>
              </w:rPr>
            </w:pPr>
            <w:r w:rsidRPr="006F4ED2">
              <w:rPr>
                <w:noProof/>
                <w:highlight w:val="lightGray"/>
                <w:lang w:val="it-IT"/>
              </w:rPr>
              <w:t>Config 3, 6</w:t>
            </w:r>
          </w:p>
        </w:tc>
        <w:tc>
          <w:tcPr>
            <w:tcW w:w="687" w:type="pct"/>
            <w:tcBorders>
              <w:top w:val="nil"/>
              <w:left w:val="single" w:sz="4" w:space="0" w:color="auto"/>
              <w:bottom w:val="single" w:sz="4" w:space="0" w:color="auto"/>
              <w:right w:val="single" w:sz="4" w:space="0" w:color="auto"/>
            </w:tcBorders>
            <w:shd w:val="clear" w:color="auto" w:fill="auto"/>
            <w:hideMark/>
          </w:tcPr>
          <w:p w14:paraId="23398128" w14:textId="77777777" w:rsidR="006F4ED2" w:rsidRPr="006F4ED2" w:rsidRDefault="006F4ED2" w:rsidP="000D7AD5">
            <w:pPr>
              <w:pStyle w:val="TAC"/>
              <w:rPr>
                <w:noProof/>
                <w:highlight w:val="lightGray"/>
              </w:rPr>
            </w:pPr>
          </w:p>
        </w:tc>
        <w:tc>
          <w:tcPr>
            <w:tcW w:w="1029" w:type="pct"/>
            <w:tcBorders>
              <w:top w:val="single" w:sz="4" w:space="0" w:color="auto"/>
              <w:left w:val="single" w:sz="4" w:space="0" w:color="auto"/>
              <w:bottom w:val="single" w:sz="4" w:space="0" w:color="auto"/>
              <w:right w:val="single" w:sz="4" w:space="0" w:color="auto"/>
            </w:tcBorders>
            <w:hideMark/>
          </w:tcPr>
          <w:p w14:paraId="701C9260" w14:textId="77777777" w:rsidR="006F4ED2" w:rsidRPr="006F4ED2" w:rsidRDefault="006F4ED2" w:rsidP="000D7AD5">
            <w:pPr>
              <w:pStyle w:val="TAC"/>
              <w:rPr>
                <w:noProof/>
                <w:highlight w:val="lightGray"/>
              </w:rPr>
            </w:pPr>
            <w:r w:rsidRPr="006F4ED2">
              <w:rPr>
                <w:bCs/>
                <w:noProof/>
                <w:highlight w:val="lightGray"/>
              </w:rPr>
              <w:t>SSB.2 FR1</w:t>
            </w:r>
          </w:p>
        </w:tc>
        <w:tc>
          <w:tcPr>
            <w:tcW w:w="1248" w:type="pct"/>
            <w:tcBorders>
              <w:top w:val="nil"/>
              <w:left w:val="single" w:sz="4" w:space="0" w:color="auto"/>
              <w:bottom w:val="single" w:sz="4" w:space="0" w:color="auto"/>
              <w:right w:val="single" w:sz="4" w:space="0" w:color="auto"/>
            </w:tcBorders>
            <w:shd w:val="clear" w:color="auto" w:fill="auto"/>
            <w:hideMark/>
          </w:tcPr>
          <w:p w14:paraId="13286B95" w14:textId="77777777" w:rsidR="006F4ED2" w:rsidRPr="006F4ED2" w:rsidRDefault="006F4ED2" w:rsidP="000D7AD5">
            <w:pPr>
              <w:pStyle w:val="TAC"/>
              <w:rPr>
                <w:noProof/>
                <w:highlight w:val="lightGray"/>
              </w:rPr>
            </w:pPr>
          </w:p>
        </w:tc>
      </w:tr>
      <w:tr w:rsidR="006F4ED2" w:rsidRPr="006F4ED2" w14:paraId="41C589BD" w14:textId="77777777" w:rsidTr="000D7AD5">
        <w:trPr>
          <w:trHeight w:val="223"/>
          <w:jc w:val="center"/>
        </w:trPr>
        <w:tc>
          <w:tcPr>
            <w:tcW w:w="1039" w:type="pct"/>
            <w:tcBorders>
              <w:top w:val="single" w:sz="4" w:space="0" w:color="auto"/>
              <w:left w:val="single" w:sz="4" w:space="0" w:color="auto"/>
              <w:bottom w:val="single" w:sz="4" w:space="0" w:color="auto"/>
              <w:right w:val="single" w:sz="4" w:space="0" w:color="auto"/>
            </w:tcBorders>
            <w:shd w:val="clear" w:color="auto" w:fill="auto"/>
            <w:hideMark/>
          </w:tcPr>
          <w:p w14:paraId="61888FA2" w14:textId="77777777" w:rsidR="006F4ED2" w:rsidRPr="006F4ED2" w:rsidRDefault="006F4ED2" w:rsidP="000D7AD5">
            <w:pPr>
              <w:pStyle w:val="TAL"/>
              <w:rPr>
                <w:noProof/>
                <w:highlight w:val="lightGray"/>
              </w:rPr>
            </w:pPr>
            <w:r w:rsidRPr="006F4ED2">
              <w:rPr>
                <w:noProof/>
                <w:highlight w:val="lightGray"/>
              </w:rPr>
              <w:t>SMTC Configuration</w:t>
            </w:r>
          </w:p>
        </w:tc>
        <w:tc>
          <w:tcPr>
            <w:tcW w:w="997" w:type="pct"/>
            <w:tcBorders>
              <w:top w:val="single" w:sz="4" w:space="0" w:color="auto"/>
              <w:left w:val="single" w:sz="4" w:space="0" w:color="auto"/>
              <w:bottom w:val="single" w:sz="4" w:space="0" w:color="auto"/>
              <w:right w:val="single" w:sz="4" w:space="0" w:color="auto"/>
            </w:tcBorders>
            <w:hideMark/>
          </w:tcPr>
          <w:p w14:paraId="4EFB22D3" w14:textId="77777777" w:rsidR="006F4ED2" w:rsidRPr="006F4ED2" w:rsidRDefault="006F4ED2" w:rsidP="000D7AD5">
            <w:pPr>
              <w:pStyle w:val="TAL"/>
              <w:rPr>
                <w:noProof/>
                <w:highlight w:val="lightGray"/>
                <w:lang w:val="it-IT"/>
              </w:rPr>
            </w:pPr>
            <w:r w:rsidRPr="006F4ED2">
              <w:rPr>
                <w:noProof/>
                <w:highlight w:val="lightGray"/>
                <w:lang w:val="it-IT"/>
              </w:rPr>
              <w:t>Config 1, 2, 3, 4, 5, 6</w:t>
            </w:r>
          </w:p>
        </w:tc>
        <w:tc>
          <w:tcPr>
            <w:tcW w:w="687" w:type="pct"/>
            <w:tcBorders>
              <w:top w:val="single" w:sz="4" w:space="0" w:color="auto"/>
              <w:left w:val="single" w:sz="4" w:space="0" w:color="auto"/>
              <w:bottom w:val="nil"/>
              <w:right w:val="single" w:sz="4" w:space="0" w:color="auto"/>
            </w:tcBorders>
            <w:shd w:val="clear" w:color="auto" w:fill="auto"/>
          </w:tcPr>
          <w:p w14:paraId="1373E4DA" w14:textId="77777777" w:rsidR="006F4ED2" w:rsidRPr="006F4ED2" w:rsidRDefault="006F4ED2" w:rsidP="000D7AD5">
            <w:pPr>
              <w:pStyle w:val="TAC"/>
              <w:rPr>
                <w:noProof/>
                <w:highlight w:val="lightGray"/>
              </w:rPr>
            </w:pPr>
          </w:p>
        </w:tc>
        <w:tc>
          <w:tcPr>
            <w:tcW w:w="1029" w:type="pct"/>
            <w:tcBorders>
              <w:top w:val="single" w:sz="4" w:space="0" w:color="auto"/>
              <w:left w:val="single" w:sz="4" w:space="0" w:color="auto"/>
              <w:bottom w:val="single" w:sz="4" w:space="0" w:color="auto"/>
              <w:right w:val="single" w:sz="4" w:space="0" w:color="auto"/>
            </w:tcBorders>
            <w:hideMark/>
          </w:tcPr>
          <w:p w14:paraId="601F3DC2" w14:textId="77777777" w:rsidR="006F4ED2" w:rsidRPr="006F4ED2" w:rsidRDefault="006F4ED2" w:rsidP="000D7AD5">
            <w:pPr>
              <w:pStyle w:val="TAC"/>
              <w:rPr>
                <w:noProof/>
                <w:highlight w:val="lightGray"/>
              </w:rPr>
            </w:pPr>
            <w:r w:rsidRPr="006F4ED2">
              <w:rPr>
                <w:noProof/>
                <w:highlight w:val="lightGray"/>
              </w:rPr>
              <w:t>SMTC.1</w:t>
            </w:r>
          </w:p>
        </w:tc>
        <w:tc>
          <w:tcPr>
            <w:tcW w:w="1248" w:type="pct"/>
            <w:tcBorders>
              <w:top w:val="single" w:sz="4" w:space="0" w:color="auto"/>
              <w:left w:val="single" w:sz="4" w:space="0" w:color="auto"/>
              <w:bottom w:val="single" w:sz="4" w:space="0" w:color="auto"/>
              <w:right w:val="single" w:sz="4" w:space="0" w:color="auto"/>
            </w:tcBorders>
            <w:shd w:val="clear" w:color="auto" w:fill="auto"/>
            <w:hideMark/>
          </w:tcPr>
          <w:p w14:paraId="29912F05" w14:textId="77777777" w:rsidR="006F4ED2" w:rsidRPr="006F4ED2" w:rsidRDefault="006F4ED2" w:rsidP="000D7AD5">
            <w:pPr>
              <w:pStyle w:val="TAC"/>
              <w:rPr>
                <w:noProof/>
                <w:highlight w:val="lightGray"/>
              </w:rPr>
            </w:pPr>
            <w:r w:rsidRPr="006F4ED2">
              <w:rPr>
                <w:noProof/>
                <w:highlight w:val="lightGray"/>
              </w:rPr>
              <w:t>A.3.11, Same configuration for both TRP</w:t>
            </w:r>
          </w:p>
        </w:tc>
      </w:tr>
      <w:tr w:rsidR="006F4ED2" w:rsidRPr="006F4ED2" w14:paraId="3BEB9CAD" w14:textId="77777777" w:rsidTr="000D7AD5">
        <w:trPr>
          <w:trHeight w:val="105"/>
          <w:jc w:val="center"/>
        </w:trPr>
        <w:tc>
          <w:tcPr>
            <w:tcW w:w="1039" w:type="pct"/>
            <w:tcBorders>
              <w:top w:val="nil"/>
              <w:left w:val="single" w:sz="4" w:space="0" w:color="auto"/>
              <w:bottom w:val="nil"/>
              <w:right w:val="single" w:sz="4" w:space="0" w:color="auto"/>
            </w:tcBorders>
            <w:shd w:val="clear" w:color="auto" w:fill="auto"/>
          </w:tcPr>
          <w:p w14:paraId="5241F6F8" w14:textId="77777777" w:rsidR="006F4ED2" w:rsidRPr="006F4ED2" w:rsidRDefault="006F4ED2" w:rsidP="000D7AD5">
            <w:pPr>
              <w:pStyle w:val="TAL"/>
              <w:rPr>
                <w:noProof/>
                <w:highlight w:val="lightGray"/>
              </w:rPr>
            </w:pPr>
            <w:r w:rsidRPr="006F4ED2">
              <w:rPr>
                <w:noProof/>
                <w:highlight w:val="lightGray"/>
              </w:rPr>
              <w:t xml:space="preserve">PDSCH/PDCCH </w:t>
            </w:r>
          </w:p>
        </w:tc>
        <w:tc>
          <w:tcPr>
            <w:tcW w:w="997" w:type="pct"/>
            <w:tcBorders>
              <w:top w:val="single" w:sz="4" w:space="0" w:color="auto"/>
              <w:left w:val="single" w:sz="4" w:space="0" w:color="auto"/>
              <w:right w:val="single" w:sz="4" w:space="0" w:color="auto"/>
            </w:tcBorders>
          </w:tcPr>
          <w:p w14:paraId="47AC63BB" w14:textId="77777777" w:rsidR="006F4ED2" w:rsidRPr="006F4ED2" w:rsidRDefault="006F4ED2" w:rsidP="000D7AD5">
            <w:pPr>
              <w:pStyle w:val="TAL"/>
              <w:rPr>
                <w:noProof/>
                <w:highlight w:val="lightGray"/>
                <w:lang w:val="it-IT"/>
              </w:rPr>
            </w:pPr>
            <w:r w:rsidRPr="006F4ED2">
              <w:rPr>
                <w:noProof/>
                <w:highlight w:val="lightGray"/>
                <w:lang w:val="it-IT"/>
              </w:rPr>
              <w:t>Config 1, 2, 4, 5</w:t>
            </w:r>
          </w:p>
        </w:tc>
        <w:tc>
          <w:tcPr>
            <w:tcW w:w="687" w:type="pct"/>
            <w:tcBorders>
              <w:top w:val="nil"/>
              <w:left w:val="single" w:sz="4" w:space="0" w:color="auto"/>
              <w:bottom w:val="nil"/>
              <w:right w:val="single" w:sz="4" w:space="0" w:color="auto"/>
            </w:tcBorders>
            <w:shd w:val="clear" w:color="auto" w:fill="auto"/>
          </w:tcPr>
          <w:p w14:paraId="3B7ADC65" w14:textId="77777777" w:rsidR="006F4ED2" w:rsidRPr="006F4ED2" w:rsidRDefault="006F4ED2" w:rsidP="000D7AD5">
            <w:pPr>
              <w:pStyle w:val="TAC"/>
              <w:rPr>
                <w:noProof/>
                <w:highlight w:val="lightGray"/>
              </w:rPr>
            </w:pPr>
            <w:r w:rsidRPr="006F4ED2">
              <w:rPr>
                <w:noProof/>
                <w:highlight w:val="lightGray"/>
              </w:rPr>
              <w:t>kHz</w:t>
            </w:r>
          </w:p>
        </w:tc>
        <w:tc>
          <w:tcPr>
            <w:tcW w:w="1029" w:type="pct"/>
            <w:tcBorders>
              <w:top w:val="single" w:sz="4" w:space="0" w:color="auto"/>
              <w:left w:val="single" w:sz="4" w:space="0" w:color="auto"/>
              <w:right w:val="single" w:sz="4" w:space="0" w:color="auto"/>
            </w:tcBorders>
          </w:tcPr>
          <w:p w14:paraId="7365D1E6" w14:textId="77777777" w:rsidR="006F4ED2" w:rsidRPr="006F4ED2" w:rsidRDefault="006F4ED2" w:rsidP="000D7AD5">
            <w:pPr>
              <w:pStyle w:val="TAC"/>
              <w:rPr>
                <w:noProof/>
                <w:highlight w:val="lightGray"/>
              </w:rPr>
            </w:pPr>
            <w:r w:rsidRPr="006F4ED2">
              <w:rPr>
                <w:noProof/>
                <w:highlight w:val="lightGray"/>
              </w:rPr>
              <w:t xml:space="preserve">15 </w:t>
            </w:r>
          </w:p>
        </w:tc>
        <w:tc>
          <w:tcPr>
            <w:tcW w:w="1248" w:type="pct"/>
            <w:tcBorders>
              <w:top w:val="nil"/>
              <w:left w:val="single" w:sz="4" w:space="0" w:color="auto"/>
              <w:right w:val="single" w:sz="4" w:space="0" w:color="auto"/>
            </w:tcBorders>
            <w:shd w:val="clear" w:color="auto" w:fill="auto"/>
          </w:tcPr>
          <w:p w14:paraId="24326223" w14:textId="77777777" w:rsidR="006F4ED2" w:rsidRPr="006F4ED2" w:rsidRDefault="006F4ED2" w:rsidP="000D7AD5">
            <w:pPr>
              <w:pStyle w:val="TAC"/>
              <w:rPr>
                <w:noProof/>
                <w:highlight w:val="lightGray"/>
              </w:rPr>
            </w:pPr>
          </w:p>
        </w:tc>
      </w:tr>
      <w:tr w:rsidR="006F4ED2" w:rsidRPr="006F4ED2" w14:paraId="0F05AB04" w14:textId="77777777" w:rsidTr="000D7AD5">
        <w:trPr>
          <w:trHeight w:val="105"/>
          <w:jc w:val="center"/>
        </w:trPr>
        <w:tc>
          <w:tcPr>
            <w:tcW w:w="1039" w:type="pct"/>
            <w:tcBorders>
              <w:top w:val="nil"/>
              <w:left w:val="single" w:sz="4" w:space="0" w:color="auto"/>
              <w:bottom w:val="single" w:sz="4" w:space="0" w:color="auto"/>
              <w:right w:val="single" w:sz="4" w:space="0" w:color="auto"/>
            </w:tcBorders>
            <w:shd w:val="clear" w:color="auto" w:fill="auto"/>
          </w:tcPr>
          <w:p w14:paraId="58E66905" w14:textId="77777777" w:rsidR="006F4ED2" w:rsidRPr="006F4ED2" w:rsidRDefault="006F4ED2" w:rsidP="000D7AD5">
            <w:pPr>
              <w:pStyle w:val="TAL"/>
              <w:rPr>
                <w:noProof/>
                <w:highlight w:val="lightGray"/>
              </w:rPr>
            </w:pPr>
            <w:r w:rsidRPr="006F4ED2">
              <w:rPr>
                <w:noProof/>
                <w:highlight w:val="lightGray"/>
              </w:rPr>
              <w:t>subcarrier spacing</w:t>
            </w:r>
          </w:p>
        </w:tc>
        <w:tc>
          <w:tcPr>
            <w:tcW w:w="997" w:type="pct"/>
            <w:tcBorders>
              <w:top w:val="single" w:sz="4" w:space="0" w:color="auto"/>
              <w:left w:val="single" w:sz="4" w:space="0" w:color="auto"/>
              <w:right w:val="single" w:sz="4" w:space="0" w:color="auto"/>
            </w:tcBorders>
          </w:tcPr>
          <w:p w14:paraId="1A57CC4C" w14:textId="77777777" w:rsidR="006F4ED2" w:rsidRPr="006F4ED2" w:rsidRDefault="006F4ED2" w:rsidP="000D7AD5">
            <w:pPr>
              <w:pStyle w:val="TAL"/>
              <w:rPr>
                <w:noProof/>
                <w:highlight w:val="lightGray"/>
                <w:lang w:val="it-IT"/>
              </w:rPr>
            </w:pPr>
            <w:r w:rsidRPr="006F4ED2">
              <w:rPr>
                <w:noProof/>
                <w:highlight w:val="lightGray"/>
                <w:lang w:val="it-IT"/>
              </w:rPr>
              <w:t>Config 3, 6</w:t>
            </w:r>
          </w:p>
        </w:tc>
        <w:tc>
          <w:tcPr>
            <w:tcW w:w="687" w:type="pct"/>
            <w:tcBorders>
              <w:top w:val="nil"/>
              <w:left w:val="single" w:sz="4" w:space="0" w:color="auto"/>
              <w:right w:val="single" w:sz="4" w:space="0" w:color="auto"/>
            </w:tcBorders>
            <w:shd w:val="clear" w:color="auto" w:fill="auto"/>
          </w:tcPr>
          <w:p w14:paraId="35452D2B" w14:textId="77777777" w:rsidR="006F4ED2" w:rsidRPr="006F4ED2" w:rsidRDefault="006F4ED2" w:rsidP="000D7AD5">
            <w:pPr>
              <w:pStyle w:val="TAC"/>
              <w:rPr>
                <w:noProof/>
                <w:highlight w:val="lightGray"/>
              </w:rPr>
            </w:pPr>
          </w:p>
        </w:tc>
        <w:tc>
          <w:tcPr>
            <w:tcW w:w="1029" w:type="pct"/>
            <w:tcBorders>
              <w:top w:val="single" w:sz="4" w:space="0" w:color="auto"/>
              <w:left w:val="single" w:sz="4" w:space="0" w:color="auto"/>
              <w:right w:val="single" w:sz="4" w:space="0" w:color="auto"/>
            </w:tcBorders>
          </w:tcPr>
          <w:p w14:paraId="39E28EE2" w14:textId="77777777" w:rsidR="006F4ED2" w:rsidRPr="006F4ED2" w:rsidRDefault="006F4ED2" w:rsidP="000D7AD5">
            <w:pPr>
              <w:pStyle w:val="TAC"/>
              <w:rPr>
                <w:noProof/>
                <w:highlight w:val="lightGray"/>
              </w:rPr>
            </w:pPr>
            <w:r w:rsidRPr="006F4ED2">
              <w:rPr>
                <w:noProof/>
                <w:highlight w:val="lightGray"/>
              </w:rPr>
              <w:t xml:space="preserve">30 </w:t>
            </w:r>
          </w:p>
        </w:tc>
        <w:tc>
          <w:tcPr>
            <w:tcW w:w="1248" w:type="pct"/>
            <w:tcBorders>
              <w:top w:val="nil"/>
              <w:left w:val="single" w:sz="4" w:space="0" w:color="auto"/>
              <w:right w:val="single" w:sz="4" w:space="0" w:color="auto"/>
            </w:tcBorders>
            <w:shd w:val="clear" w:color="auto" w:fill="auto"/>
          </w:tcPr>
          <w:p w14:paraId="439039C9" w14:textId="77777777" w:rsidR="006F4ED2" w:rsidRPr="006F4ED2" w:rsidRDefault="006F4ED2" w:rsidP="000D7AD5">
            <w:pPr>
              <w:pStyle w:val="TAC"/>
              <w:rPr>
                <w:noProof/>
                <w:highlight w:val="lightGray"/>
              </w:rPr>
            </w:pPr>
          </w:p>
        </w:tc>
      </w:tr>
      <w:tr w:rsidR="006F4ED2" w:rsidRPr="006F4ED2" w14:paraId="7B6810CA" w14:textId="77777777" w:rsidTr="000D7AD5">
        <w:trPr>
          <w:trHeight w:val="105"/>
          <w:jc w:val="center"/>
        </w:trPr>
        <w:tc>
          <w:tcPr>
            <w:tcW w:w="1039" w:type="pct"/>
            <w:vMerge w:val="restart"/>
            <w:tcBorders>
              <w:top w:val="nil"/>
              <w:left w:val="single" w:sz="4" w:space="0" w:color="auto"/>
              <w:right w:val="single" w:sz="4" w:space="0" w:color="auto"/>
            </w:tcBorders>
            <w:shd w:val="clear" w:color="auto" w:fill="auto"/>
          </w:tcPr>
          <w:p w14:paraId="677E6782" w14:textId="77777777" w:rsidR="006F4ED2" w:rsidRPr="006F4ED2" w:rsidRDefault="006F4ED2" w:rsidP="000D7AD5">
            <w:pPr>
              <w:pStyle w:val="TAL"/>
              <w:rPr>
                <w:noProof/>
                <w:highlight w:val="lightGray"/>
              </w:rPr>
            </w:pPr>
            <w:r w:rsidRPr="006F4ED2">
              <w:rPr>
                <w:noProof/>
                <w:highlight w:val="lightGray"/>
              </w:rPr>
              <w:t>PRACH Configuration</w:t>
            </w:r>
          </w:p>
        </w:tc>
        <w:tc>
          <w:tcPr>
            <w:tcW w:w="997" w:type="pct"/>
            <w:tcBorders>
              <w:top w:val="single" w:sz="4" w:space="0" w:color="auto"/>
              <w:left w:val="single" w:sz="4" w:space="0" w:color="auto"/>
              <w:right w:val="single" w:sz="4" w:space="0" w:color="auto"/>
            </w:tcBorders>
          </w:tcPr>
          <w:p w14:paraId="7755C2C3" w14:textId="77777777" w:rsidR="006F4ED2" w:rsidRPr="006F4ED2" w:rsidRDefault="006F4ED2" w:rsidP="000D7AD5">
            <w:pPr>
              <w:pStyle w:val="TAL"/>
              <w:rPr>
                <w:noProof/>
                <w:highlight w:val="lightGray"/>
              </w:rPr>
            </w:pPr>
            <w:r w:rsidRPr="006F4ED2">
              <w:rPr>
                <w:noProof/>
                <w:highlight w:val="lightGray"/>
              </w:rPr>
              <w:t>Config 1, 2, 4, 5</w:t>
            </w:r>
          </w:p>
        </w:tc>
        <w:tc>
          <w:tcPr>
            <w:tcW w:w="687" w:type="pct"/>
            <w:tcBorders>
              <w:top w:val="nil"/>
              <w:left w:val="single" w:sz="4" w:space="0" w:color="auto"/>
              <w:right w:val="single" w:sz="4" w:space="0" w:color="auto"/>
            </w:tcBorders>
            <w:shd w:val="clear" w:color="auto" w:fill="auto"/>
          </w:tcPr>
          <w:p w14:paraId="301D9931" w14:textId="77777777" w:rsidR="006F4ED2" w:rsidRPr="006F4ED2" w:rsidRDefault="006F4ED2" w:rsidP="000D7AD5">
            <w:pPr>
              <w:pStyle w:val="TAC"/>
              <w:rPr>
                <w:noProof/>
                <w:highlight w:val="lightGray"/>
              </w:rPr>
            </w:pPr>
          </w:p>
        </w:tc>
        <w:tc>
          <w:tcPr>
            <w:tcW w:w="1029" w:type="pct"/>
            <w:tcBorders>
              <w:top w:val="single" w:sz="4" w:space="0" w:color="auto"/>
              <w:left w:val="single" w:sz="4" w:space="0" w:color="auto"/>
              <w:right w:val="single" w:sz="4" w:space="0" w:color="auto"/>
            </w:tcBorders>
          </w:tcPr>
          <w:p w14:paraId="7A8ACB6F" w14:textId="77777777" w:rsidR="006F4ED2" w:rsidRPr="006F4ED2" w:rsidRDefault="006F4ED2" w:rsidP="000D7AD5">
            <w:pPr>
              <w:pStyle w:val="TAC"/>
              <w:rPr>
                <w:noProof/>
                <w:highlight w:val="lightGray"/>
              </w:rPr>
            </w:pPr>
            <w:r w:rsidRPr="006F4ED2">
              <w:rPr>
                <w:noProof/>
                <w:highlight w:val="lightGray"/>
              </w:rPr>
              <w:t>Table A.3.8.2.2-1</w:t>
            </w:r>
          </w:p>
        </w:tc>
        <w:tc>
          <w:tcPr>
            <w:tcW w:w="1248" w:type="pct"/>
            <w:tcBorders>
              <w:top w:val="nil"/>
              <w:left w:val="single" w:sz="4" w:space="0" w:color="auto"/>
              <w:right w:val="single" w:sz="4" w:space="0" w:color="auto"/>
            </w:tcBorders>
            <w:shd w:val="clear" w:color="auto" w:fill="auto"/>
          </w:tcPr>
          <w:p w14:paraId="39AB4AF9" w14:textId="77777777" w:rsidR="006F4ED2" w:rsidRPr="006F4ED2" w:rsidRDefault="006F4ED2" w:rsidP="000D7AD5">
            <w:pPr>
              <w:pStyle w:val="TAC"/>
              <w:rPr>
                <w:noProof/>
                <w:highlight w:val="lightGray"/>
              </w:rPr>
            </w:pPr>
          </w:p>
        </w:tc>
      </w:tr>
      <w:tr w:rsidR="006F4ED2" w:rsidRPr="006F4ED2" w14:paraId="1C94BF37" w14:textId="77777777" w:rsidTr="000D7AD5">
        <w:trPr>
          <w:trHeight w:val="105"/>
          <w:jc w:val="center"/>
        </w:trPr>
        <w:tc>
          <w:tcPr>
            <w:tcW w:w="1039" w:type="pct"/>
            <w:vMerge/>
            <w:tcBorders>
              <w:left w:val="single" w:sz="4" w:space="0" w:color="auto"/>
              <w:bottom w:val="single" w:sz="4" w:space="0" w:color="auto"/>
              <w:right w:val="single" w:sz="4" w:space="0" w:color="auto"/>
            </w:tcBorders>
            <w:shd w:val="clear" w:color="auto" w:fill="auto"/>
          </w:tcPr>
          <w:p w14:paraId="62590985" w14:textId="77777777" w:rsidR="006F4ED2" w:rsidRPr="006F4ED2" w:rsidRDefault="006F4ED2" w:rsidP="000D7AD5">
            <w:pPr>
              <w:pStyle w:val="TAL"/>
              <w:rPr>
                <w:noProof/>
                <w:highlight w:val="lightGray"/>
              </w:rPr>
            </w:pPr>
          </w:p>
        </w:tc>
        <w:tc>
          <w:tcPr>
            <w:tcW w:w="997" w:type="pct"/>
            <w:tcBorders>
              <w:top w:val="single" w:sz="4" w:space="0" w:color="auto"/>
              <w:left w:val="single" w:sz="4" w:space="0" w:color="auto"/>
              <w:right w:val="single" w:sz="4" w:space="0" w:color="auto"/>
            </w:tcBorders>
          </w:tcPr>
          <w:p w14:paraId="0CCF2224" w14:textId="77777777" w:rsidR="006F4ED2" w:rsidRPr="006F4ED2" w:rsidRDefault="006F4ED2" w:rsidP="000D7AD5">
            <w:pPr>
              <w:pStyle w:val="TAL"/>
              <w:rPr>
                <w:noProof/>
                <w:highlight w:val="lightGray"/>
              </w:rPr>
            </w:pPr>
            <w:r w:rsidRPr="006F4ED2">
              <w:rPr>
                <w:noProof/>
                <w:highlight w:val="lightGray"/>
              </w:rPr>
              <w:t>Config 3, 6</w:t>
            </w:r>
          </w:p>
        </w:tc>
        <w:tc>
          <w:tcPr>
            <w:tcW w:w="687" w:type="pct"/>
            <w:tcBorders>
              <w:top w:val="nil"/>
              <w:left w:val="single" w:sz="4" w:space="0" w:color="auto"/>
              <w:right w:val="single" w:sz="4" w:space="0" w:color="auto"/>
            </w:tcBorders>
            <w:shd w:val="clear" w:color="auto" w:fill="auto"/>
          </w:tcPr>
          <w:p w14:paraId="015D64FF" w14:textId="77777777" w:rsidR="006F4ED2" w:rsidRPr="006F4ED2" w:rsidRDefault="006F4ED2" w:rsidP="000D7AD5">
            <w:pPr>
              <w:pStyle w:val="TAC"/>
              <w:rPr>
                <w:noProof/>
                <w:highlight w:val="lightGray"/>
              </w:rPr>
            </w:pPr>
          </w:p>
        </w:tc>
        <w:tc>
          <w:tcPr>
            <w:tcW w:w="1029" w:type="pct"/>
            <w:tcBorders>
              <w:top w:val="single" w:sz="4" w:space="0" w:color="auto"/>
              <w:left w:val="single" w:sz="4" w:space="0" w:color="auto"/>
              <w:right w:val="single" w:sz="4" w:space="0" w:color="auto"/>
            </w:tcBorders>
          </w:tcPr>
          <w:p w14:paraId="76F83AAA" w14:textId="77777777" w:rsidR="006F4ED2" w:rsidRPr="006F4ED2" w:rsidRDefault="006F4ED2" w:rsidP="000D7AD5">
            <w:pPr>
              <w:pStyle w:val="TAC"/>
              <w:rPr>
                <w:noProof/>
                <w:highlight w:val="lightGray"/>
              </w:rPr>
            </w:pPr>
            <w:r w:rsidRPr="006F4ED2">
              <w:rPr>
                <w:noProof/>
                <w:highlight w:val="lightGray"/>
              </w:rPr>
              <w:t>Table A.3.8.2.2-1</w:t>
            </w:r>
          </w:p>
        </w:tc>
        <w:tc>
          <w:tcPr>
            <w:tcW w:w="1248" w:type="pct"/>
            <w:tcBorders>
              <w:top w:val="nil"/>
              <w:left w:val="single" w:sz="4" w:space="0" w:color="auto"/>
              <w:right w:val="single" w:sz="4" w:space="0" w:color="auto"/>
            </w:tcBorders>
            <w:shd w:val="clear" w:color="auto" w:fill="auto"/>
          </w:tcPr>
          <w:p w14:paraId="2BEF7629" w14:textId="77777777" w:rsidR="006F4ED2" w:rsidRPr="006F4ED2" w:rsidRDefault="006F4ED2" w:rsidP="000D7AD5">
            <w:pPr>
              <w:pStyle w:val="TAC"/>
              <w:rPr>
                <w:noProof/>
                <w:highlight w:val="lightGray"/>
              </w:rPr>
            </w:pPr>
          </w:p>
        </w:tc>
      </w:tr>
      <w:tr w:rsidR="006F4ED2" w:rsidRPr="006F4ED2" w14:paraId="7BAB65E9" w14:textId="77777777" w:rsidTr="000D7AD5">
        <w:trPr>
          <w:trHeight w:val="164"/>
          <w:jc w:val="center"/>
        </w:trPr>
        <w:tc>
          <w:tcPr>
            <w:tcW w:w="2036" w:type="pct"/>
            <w:gridSpan w:val="2"/>
            <w:tcBorders>
              <w:top w:val="single" w:sz="4" w:space="0" w:color="auto"/>
              <w:left w:val="single" w:sz="4" w:space="0" w:color="auto"/>
              <w:bottom w:val="single" w:sz="4" w:space="0" w:color="auto"/>
              <w:right w:val="single" w:sz="4" w:space="0" w:color="auto"/>
            </w:tcBorders>
            <w:hideMark/>
          </w:tcPr>
          <w:p w14:paraId="11785CED" w14:textId="77777777" w:rsidR="006F4ED2" w:rsidRPr="006F4ED2" w:rsidRDefault="006F4ED2" w:rsidP="000D7AD5">
            <w:pPr>
              <w:pStyle w:val="TAL"/>
              <w:rPr>
                <w:noProof/>
                <w:highlight w:val="lightGray"/>
              </w:rPr>
            </w:pPr>
            <w:r w:rsidRPr="006F4ED2">
              <w:rPr>
                <w:noProof/>
                <w:highlight w:val="lightGray"/>
              </w:rPr>
              <w:t>csi-RS-Index assigned as beam failure detection RS in set q</w:t>
            </w:r>
            <w:r w:rsidRPr="006F4ED2">
              <w:rPr>
                <w:noProof/>
                <w:highlight w:val="lightGray"/>
                <w:vertAlign w:val="subscript"/>
              </w:rPr>
              <w:t xml:space="preserve">00 </w:t>
            </w:r>
            <w:r w:rsidRPr="006F4ED2">
              <w:rPr>
                <w:highlight w:val="lightGray"/>
              </w:rPr>
              <w:t xml:space="preserve">in activated </w:t>
            </w:r>
            <w:proofErr w:type="spellStart"/>
            <w:r w:rsidRPr="006F4ED2">
              <w:rPr>
                <w:highlight w:val="lightGray"/>
              </w:rPr>
              <w:t>SCell</w:t>
            </w:r>
            <w:proofErr w:type="spellEnd"/>
          </w:p>
        </w:tc>
        <w:tc>
          <w:tcPr>
            <w:tcW w:w="687" w:type="pct"/>
            <w:tcBorders>
              <w:top w:val="single" w:sz="4" w:space="0" w:color="auto"/>
              <w:left w:val="single" w:sz="4" w:space="0" w:color="auto"/>
              <w:bottom w:val="single" w:sz="4" w:space="0" w:color="auto"/>
              <w:right w:val="single" w:sz="4" w:space="0" w:color="auto"/>
            </w:tcBorders>
          </w:tcPr>
          <w:p w14:paraId="5191AF90" w14:textId="77777777" w:rsidR="006F4ED2" w:rsidRPr="006F4ED2" w:rsidRDefault="006F4ED2" w:rsidP="000D7AD5">
            <w:pPr>
              <w:pStyle w:val="TAC"/>
              <w:rPr>
                <w:noProof/>
                <w:highlight w:val="lightGray"/>
              </w:rPr>
            </w:pPr>
          </w:p>
        </w:tc>
        <w:tc>
          <w:tcPr>
            <w:tcW w:w="1029" w:type="pct"/>
            <w:tcBorders>
              <w:top w:val="single" w:sz="4" w:space="0" w:color="auto"/>
              <w:left w:val="single" w:sz="4" w:space="0" w:color="auto"/>
              <w:bottom w:val="single" w:sz="4" w:space="0" w:color="auto"/>
              <w:right w:val="single" w:sz="4" w:space="0" w:color="auto"/>
            </w:tcBorders>
            <w:hideMark/>
          </w:tcPr>
          <w:p w14:paraId="5D08FB61" w14:textId="77777777" w:rsidR="006F4ED2" w:rsidRPr="006F4ED2" w:rsidRDefault="006F4ED2" w:rsidP="000D7AD5">
            <w:pPr>
              <w:pStyle w:val="TAC"/>
              <w:rPr>
                <w:noProof/>
                <w:highlight w:val="lightGray"/>
              </w:rPr>
            </w:pPr>
            <w:r w:rsidRPr="006F4ED2">
              <w:rPr>
                <w:noProof/>
                <w:highlight w:val="lightGray"/>
              </w:rPr>
              <w:t>0</w:t>
            </w:r>
          </w:p>
        </w:tc>
        <w:tc>
          <w:tcPr>
            <w:tcW w:w="1248" w:type="pct"/>
            <w:tcBorders>
              <w:top w:val="single" w:sz="4" w:space="0" w:color="auto"/>
              <w:left w:val="single" w:sz="4" w:space="0" w:color="auto"/>
              <w:bottom w:val="single" w:sz="4" w:space="0" w:color="auto"/>
              <w:right w:val="single" w:sz="4" w:space="0" w:color="auto"/>
            </w:tcBorders>
          </w:tcPr>
          <w:p w14:paraId="3CA0B0CC" w14:textId="77777777" w:rsidR="006F4ED2" w:rsidRPr="006F4ED2" w:rsidRDefault="006F4ED2" w:rsidP="000D7AD5">
            <w:pPr>
              <w:pStyle w:val="TAC"/>
              <w:rPr>
                <w:noProof/>
                <w:highlight w:val="lightGray"/>
              </w:rPr>
            </w:pPr>
          </w:p>
        </w:tc>
      </w:tr>
      <w:tr w:rsidR="006F4ED2" w:rsidRPr="006F4ED2" w14:paraId="7364059E" w14:textId="77777777" w:rsidTr="000D7AD5">
        <w:trPr>
          <w:trHeight w:val="164"/>
          <w:jc w:val="center"/>
        </w:trPr>
        <w:tc>
          <w:tcPr>
            <w:tcW w:w="2036" w:type="pct"/>
            <w:gridSpan w:val="2"/>
            <w:tcBorders>
              <w:top w:val="single" w:sz="4" w:space="0" w:color="auto"/>
              <w:left w:val="single" w:sz="4" w:space="0" w:color="auto"/>
              <w:bottom w:val="single" w:sz="4" w:space="0" w:color="auto"/>
              <w:right w:val="single" w:sz="4" w:space="0" w:color="auto"/>
            </w:tcBorders>
          </w:tcPr>
          <w:p w14:paraId="797199BF" w14:textId="77777777" w:rsidR="006F4ED2" w:rsidRPr="006F4ED2" w:rsidRDefault="006F4ED2" w:rsidP="000D7AD5">
            <w:pPr>
              <w:pStyle w:val="TAL"/>
              <w:rPr>
                <w:noProof/>
                <w:highlight w:val="lightGray"/>
              </w:rPr>
            </w:pPr>
            <w:r w:rsidRPr="006F4ED2">
              <w:rPr>
                <w:noProof/>
                <w:highlight w:val="lightGray"/>
              </w:rPr>
              <w:t>csi-RS-Index assigned as beam failure detection RS in set q</w:t>
            </w:r>
            <w:r w:rsidRPr="006F4ED2">
              <w:rPr>
                <w:noProof/>
                <w:highlight w:val="lightGray"/>
                <w:vertAlign w:val="subscript"/>
              </w:rPr>
              <w:t xml:space="preserve">01 </w:t>
            </w:r>
            <w:r w:rsidRPr="006F4ED2">
              <w:rPr>
                <w:highlight w:val="lightGray"/>
              </w:rPr>
              <w:t xml:space="preserve">in activated </w:t>
            </w:r>
            <w:proofErr w:type="spellStart"/>
            <w:r w:rsidRPr="006F4ED2">
              <w:rPr>
                <w:highlight w:val="lightGray"/>
              </w:rPr>
              <w:t>SCell</w:t>
            </w:r>
            <w:proofErr w:type="spellEnd"/>
          </w:p>
        </w:tc>
        <w:tc>
          <w:tcPr>
            <w:tcW w:w="687" w:type="pct"/>
            <w:tcBorders>
              <w:top w:val="single" w:sz="4" w:space="0" w:color="auto"/>
              <w:left w:val="single" w:sz="4" w:space="0" w:color="auto"/>
              <w:bottom w:val="single" w:sz="4" w:space="0" w:color="auto"/>
              <w:right w:val="single" w:sz="4" w:space="0" w:color="auto"/>
            </w:tcBorders>
          </w:tcPr>
          <w:p w14:paraId="16242934" w14:textId="77777777" w:rsidR="006F4ED2" w:rsidRPr="006F4ED2" w:rsidRDefault="006F4ED2" w:rsidP="000D7AD5">
            <w:pPr>
              <w:pStyle w:val="TAC"/>
              <w:rPr>
                <w:noProof/>
                <w:highlight w:val="lightGray"/>
              </w:rPr>
            </w:pPr>
          </w:p>
        </w:tc>
        <w:tc>
          <w:tcPr>
            <w:tcW w:w="1029" w:type="pct"/>
            <w:tcBorders>
              <w:top w:val="single" w:sz="4" w:space="0" w:color="auto"/>
              <w:left w:val="single" w:sz="4" w:space="0" w:color="auto"/>
              <w:bottom w:val="single" w:sz="4" w:space="0" w:color="auto"/>
              <w:right w:val="single" w:sz="4" w:space="0" w:color="auto"/>
            </w:tcBorders>
          </w:tcPr>
          <w:p w14:paraId="044D6A44" w14:textId="77777777" w:rsidR="006F4ED2" w:rsidRPr="006F4ED2" w:rsidRDefault="006F4ED2" w:rsidP="000D7AD5">
            <w:pPr>
              <w:pStyle w:val="TAC"/>
              <w:rPr>
                <w:noProof/>
                <w:highlight w:val="lightGray"/>
              </w:rPr>
            </w:pPr>
            <w:r w:rsidRPr="006F4ED2">
              <w:rPr>
                <w:noProof/>
                <w:highlight w:val="lightGray"/>
              </w:rPr>
              <w:t>2</w:t>
            </w:r>
          </w:p>
        </w:tc>
        <w:tc>
          <w:tcPr>
            <w:tcW w:w="1248" w:type="pct"/>
            <w:tcBorders>
              <w:top w:val="single" w:sz="4" w:space="0" w:color="auto"/>
              <w:left w:val="single" w:sz="4" w:space="0" w:color="auto"/>
              <w:bottom w:val="single" w:sz="4" w:space="0" w:color="auto"/>
              <w:right w:val="single" w:sz="4" w:space="0" w:color="auto"/>
            </w:tcBorders>
          </w:tcPr>
          <w:p w14:paraId="28F252ED" w14:textId="77777777" w:rsidR="006F4ED2" w:rsidRPr="006F4ED2" w:rsidRDefault="006F4ED2" w:rsidP="000D7AD5">
            <w:pPr>
              <w:pStyle w:val="TAC"/>
              <w:rPr>
                <w:noProof/>
                <w:highlight w:val="lightGray"/>
              </w:rPr>
            </w:pPr>
          </w:p>
        </w:tc>
      </w:tr>
      <w:tr w:rsidR="006F4ED2" w:rsidRPr="006F4ED2" w14:paraId="4C957B0B" w14:textId="77777777" w:rsidTr="000D7AD5">
        <w:trPr>
          <w:trHeight w:val="176"/>
          <w:jc w:val="center"/>
        </w:trPr>
        <w:tc>
          <w:tcPr>
            <w:tcW w:w="2036" w:type="pct"/>
            <w:gridSpan w:val="2"/>
            <w:tcBorders>
              <w:top w:val="single" w:sz="4" w:space="0" w:color="auto"/>
              <w:left w:val="single" w:sz="4" w:space="0" w:color="auto"/>
              <w:bottom w:val="single" w:sz="4" w:space="0" w:color="auto"/>
              <w:right w:val="single" w:sz="4" w:space="0" w:color="auto"/>
            </w:tcBorders>
            <w:hideMark/>
          </w:tcPr>
          <w:p w14:paraId="5F386F17" w14:textId="77777777" w:rsidR="006F4ED2" w:rsidRPr="006F4ED2" w:rsidRDefault="006F4ED2" w:rsidP="000D7AD5">
            <w:pPr>
              <w:pStyle w:val="TAL"/>
              <w:rPr>
                <w:noProof/>
                <w:highlight w:val="lightGray"/>
              </w:rPr>
            </w:pPr>
            <w:r w:rsidRPr="006F4ED2">
              <w:rPr>
                <w:noProof/>
                <w:highlight w:val="lightGray"/>
              </w:rPr>
              <w:t>OCNG parameters</w:t>
            </w:r>
          </w:p>
        </w:tc>
        <w:tc>
          <w:tcPr>
            <w:tcW w:w="687" w:type="pct"/>
            <w:tcBorders>
              <w:top w:val="single" w:sz="4" w:space="0" w:color="auto"/>
              <w:left w:val="single" w:sz="4" w:space="0" w:color="auto"/>
              <w:bottom w:val="single" w:sz="4" w:space="0" w:color="auto"/>
              <w:right w:val="single" w:sz="4" w:space="0" w:color="auto"/>
            </w:tcBorders>
          </w:tcPr>
          <w:p w14:paraId="130AA664" w14:textId="77777777" w:rsidR="006F4ED2" w:rsidRPr="006F4ED2" w:rsidRDefault="006F4ED2" w:rsidP="000D7AD5">
            <w:pPr>
              <w:pStyle w:val="TAC"/>
              <w:rPr>
                <w:noProof/>
                <w:highlight w:val="lightGray"/>
              </w:rPr>
            </w:pPr>
          </w:p>
        </w:tc>
        <w:tc>
          <w:tcPr>
            <w:tcW w:w="1029" w:type="pct"/>
            <w:tcBorders>
              <w:top w:val="single" w:sz="4" w:space="0" w:color="auto"/>
              <w:left w:val="single" w:sz="4" w:space="0" w:color="auto"/>
              <w:bottom w:val="single" w:sz="4" w:space="0" w:color="auto"/>
              <w:right w:val="single" w:sz="4" w:space="0" w:color="auto"/>
            </w:tcBorders>
            <w:hideMark/>
          </w:tcPr>
          <w:p w14:paraId="1A9E066C" w14:textId="77777777" w:rsidR="006F4ED2" w:rsidRPr="006F4ED2" w:rsidRDefault="006F4ED2" w:rsidP="000D7AD5">
            <w:pPr>
              <w:pStyle w:val="TAC"/>
              <w:rPr>
                <w:noProof/>
                <w:highlight w:val="lightGray"/>
              </w:rPr>
            </w:pPr>
            <w:r w:rsidRPr="006F4ED2">
              <w:rPr>
                <w:noProof/>
                <w:highlight w:val="lightGray"/>
              </w:rPr>
              <w:t>OP.1</w:t>
            </w:r>
          </w:p>
        </w:tc>
        <w:tc>
          <w:tcPr>
            <w:tcW w:w="1248" w:type="pct"/>
            <w:tcBorders>
              <w:top w:val="single" w:sz="4" w:space="0" w:color="auto"/>
              <w:left w:val="single" w:sz="4" w:space="0" w:color="auto"/>
              <w:bottom w:val="single" w:sz="4" w:space="0" w:color="auto"/>
              <w:right w:val="single" w:sz="4" w:space="0" w:color="auto"/>
            </w:tcBorders>
            <w:hideMark/>
          </w:tcPr>
          <w:p w14:paraId="3B692AA3" w14:textId="77777777" w:rsidR="006F4ED2" w:rsidRPr="006F4ED2" w:rsidRDefault="006F4ED2" w:rsidP="000D7AD5">
            <w:pPr>
              <w:pStyle w:val="TAC"/>
              <w:rPr>
                <w:noProof/>
                <w:highlight w:val="lightGray"/>
              </w:rPr>
            </w:pPr>
            <w:r w:rsidRPr="006F4ED2">
              <w:rPr>
                <w:noProof/>
                <w:highlight w:val="lightGray"/>
              </w:rPr>
              <w:t>A.3.2.1</w:t>
            </w:r>
          </w:p>
        </w:tc>
      </w:tr>
      <w:tr w:rsidR="006F4ED2" w:rsidRPr="006F4ED2" w14:paraId="67433F76" w14:textId="77777777" w:rsidTr="000D7AD5">
        <w:trPr>
          <w:trHeight w:val="164"/>
          <w:jc w:val="center"/>
        </w:trPr>
        <w:tc>
          <w:tcPr>
            <w:tcW w:w="2036" w:type="pct"/>
            <w:gridSpan w:val="2"/>
            <w:tcBorders>
              <w:top w:val="single" w:sz="4" w:space="0" w:color="auto"/>
              <w:left w:val="single" w:sz="4" w:space="0" w:color="auto"/>
              <w:bottom w:val="single" w:sz="4" w:space="0" w:color="auto"/>
              <w:right w:val="single" w:sz="4" w:space="0" w:color="auto"/>
            </w:tcBorders>
            <w:hideMark/>
          </w:tcPr>
          <w:p w14:paraId="1D9E27F2" w14:textId="77777777" w:rsidR="006F4ED2" w:rsidRPr="006F4ED2" w:rsidRDefault="006F4ED2" w:rsidP="000D7AD5">
            <w:pPr>
              <w:pStyle w:val="TAL"/>
              <w:rPr>
                <w:noProof/>
                <w:highlight w:val="lightGray"/>
              </w:rPr>
            </w:pPr>
            <w:r w:rsidRPr="006F4ED2">
              <w:rPr>
                <w:noProof/>
                <w:highlight w:val="lightGray"/>
              </w:rPr>
              <w:t>CP length</w:t>
            </w:r>
          </w:p>
        </w:tc>
        <w:tc>
          <w:tcPr>
            <w:tcW w:w="687" w:type="pct"/>
            <w:tcBorders>
              <w:top w:val="single" w:sz="4" w:space="0" w:color="auto"/>
              <w:left w:val="single" w:sz="4" w:space="0" w:color="auto"/>
              <w:bottom w:val="single" w:sz="4" w:space="0" w:color="auto"/>
              <w:right w:val="single" w:sz="4" w:space="0" w:color="auto"/>
            </w:tcBorders>
          </w:tcPr>
          <w:p w14:paraId="576F2550" w14:textId="77777777" w:rsidR="006F4ED2" w:rsidRPr="006F4ED2" w:rsidRDefault="006F4ED2" w:rsidP="000D7AD5">
            <w:pPr>
              <w:pStyle w:val="TAC"/>
              <w:rPr>
                <w:noProof/>
                <w:highlight w:val="lightGray"/>
              </w:rPr>
            </w:pPr>
          </w:p>
        </w:tc>
        <w:tc>
          <w:tcPr>
            <w:tcW w:w="1029" w:type="pct"/>
            <w:tcBorders>
              <w:top w:val="single" w:sz="4" w:space="0" w:color="auto"/>
              <w:left w:val="single" w:sz="4" w:space="0" w:color="auto"/>
              <w:bottom w:val="single" w:sz="4" w:space="0" w:color="auto"/>
              <w:right w:val="single" w:sz="4" w:space="0" w:color="auto"/>
            </w:tcBorders>
            <w:hideMark/>
          </w:tcPr>
          <w:p w14:paraId="5DF742F4" w14:textId="77777777" w:rsidR="006F4ED2" w:rsidRPr="006F4ED2" w:rsidRDefault="006F4ED2" w:rsidP="000D7AD5">
            <w:pPr>
              <w:pStyle w:val="TAC"/>
              <w:rPr>
                <w:noProof/>
                <w:highlight w:val="lightGray"/>
              </w:rPr>
            </w:pPr>
            <w:r w:rsidRPr="006F4ED2">
              <w:rPr>
                <w:noProof/>
                <w:highlight w:val="lightGray"/>
              </w:rPr>
              <w:t>Normal</w:t>
            </w:r>
          </w:p>
        </w:tc>
        <w:tc>
          <w:tcPr>
            <w:tcW w:w="1248" w:type="pct"/>
            <w:tcBorders>
              <w:top w:val="single" w:sz="4" w:space="0" w:color="auto"/>
              <w:left w:val="single" w:sz="4" w:space="0" w:color="auto"/>
              <w:bottom w:val="single" w:sz="4" w:space="0" w:color="auto"/>
              <w:right w:val="single" w:sz="4" w:space="0" w:color="auto"/>
            </w:tcBorders>
          </w:tcPr>
          <w:p w14:paraId="71D0831F" w14:textId="77777777" w:rsidR="006F4ED2" w:rsidRPr="006F4ED2" w:rsidRDefault="006F4ED2" w:rsidP="000D7AD5">
            <w:pPr>
              <w:pStyle w:val="TAC"/>
              <w:rPr>
                <w:noProof/>
                <w:highlight w:val="lightGray"/>
              </w:rPr>
            </w:pPr>
          </w:p>
        </w:tc>
      </w:tr>
      <w:tr w:rsidR="006F4ED2" w:rsidRPr="006F4ED2" w14:paraId="7D7F9ECC" w14:textId="77777777" w:rsidTr="000D7AD5">
        <w:trPr>
          <w:trHeight w:val="340"/>
          <w:jc w:val="center"/>
        </w:trPr>
        <w:tc>
          <w:tcPr>
            <w:tcW w:w="2036" w:type="pct"/>
            <w:gridSpan w:val="2"/>
            <w:tcBorders>
              <w:top w:val="single" w:sz="4" w:space="0" w:color="auto"/>
              <w:left w:val="single" w:sz="4" w:space="0" w:color="auto"/>
              <w:bottom w:val="single" w:sz="4" w:space="0" w:color="auto"/>
              <w:right w:val="single" w:sz="4" w:space="0" w:color="auto"/>
            </w:tcBorders>
            <w:hideMark/>
          </w:tcPr>
          <w:p w14:paraId="19E66DCF" w14:textId="77777777" w:rsidR="006F4ED2" w:rsidRPr="006F4ED2" w:rsidRDefault="006F4ED2" w:rsidP="000D7AD5">
            <w:pPr>
              <w:pStyle w:val="TAL"/>
              <w:rPr>
                <w:noProof/>
                <w:highlight w:val="lightGray"/>
              </w:rPr>
            </w:pPr>
            <w:r w:rsidRPr="006F4ED2">
              <w:rPr>
                <w:noProof/>
                <w:highlight w:val="lightGray"/>
              </w:rPr>
              <w:t>Correlation Matrix and Antenna Configuration</w:t>
            </w:r>
          </w:p>
        </w:tc>
        <w:tc>
          <w:tcPr>
            <w:tcW w:w="687" w:type="pct"/>
            <w:tcBorders>
              <w:top w:val="single" w:sz="4" w:space="0" w:color="auto"/>
              <w:left w:val="single" w:sz="4" w:space="0" w:color="auto"/>
              <w:bottom w:val="single" w:sz="4" w:space="0" w:color="auto"/>
              <w:right w:val="single" w:sz="4" w:space="0" w:color="auto"/>
            </w:tcBorders>
          </w:tcPr>
          <w:p w14:paraId="380F4CCE" w14:textId="77777777" w:rsidR="006F4ED2" w:rsidRPr="006F4ED2" w:rsidRDefault="006F4ED2" w:rsidP="000D7AD5">
            <w:pPr>
              <w:pStyle w:val="TAC"/>
              <w:rPr>
                <w:noProof/>
                <w:highlight w:val="lightGray"/>
              </w:rPr>
            </w:pPr>
          </w:p>
        </w:tc>
        <w:tc>
          <w:tcPr>
            <w:tcW w:w="1029" w:type="pct"/>
            <w:tcBorders>
              <w:top w:val="single" w:sz="4" w:space="0" w:color="auto"/>
              <w:left w:val="single" w:sz="4" w:space="0" w:color="auto"/>
              <w:bottom w:val="single" w:sz="4" w:space="0" w:color="auto"/>
              <w:right w:val="single" w:sz="4" w:space="0" w:color="auto"/>
            </w:tcBorders>
            <w:hideMark/>
          </w:tcPr>
          <w:p w14:paraId="3E0253ED" w14:textId="77777777" w:rsidR="006F4ED2" w:rsidRPr="006F4ED2" w:rsidRDefault="006F4ED2" w:rsidP="000D7AD5">
            <w:pPr>
              <w:pStyle w:val="TAC"/>
              <w:rPr>
                <w:noProof/>
                <w:highlight w:val="lightGray"/>
              </w:rPr>
            </w:pPr>
            <w:r w:rsidRPr="006F4ED2">
              <w:rPr>
                <w:noProof/>
                <w:highlight w:val="lightGray"/>
              </w:rPr>
              <w:t>2x2 Low</w:t>
            </w:r>
          </w:p>
        </w:tc>
        <w:tc>
          <w:tcPr>
            <w:tcW w:w="1248" w:type="pct"/>
            <w:tcBorders>
              <w:top w:val="single" w:sz="4" w:space="0" w:color="auto"/>
              <w:left w:val="single" w:sz="4" w:space="0" w:color="auto"/>
              <w:bottom w:val="single" w:sz="4" w:space="0" w:color="auto"/>
              <w:right w:val="single" w:sz="4" w:space="0" w:color="auto"/>
            </w:tcBorders>
          </w:tcPr>
          <w:p w14:paraId="7A5A83CF" w14:textId="77777777" w:rsidR="006F4ED2" w:rsidRPr="006F4ED2" w:rsidRDefault="006F4ED2" w:rsidP="000D7AD5">
            <w:pPr>
              <w:pStyle w:val="TAC"/>
              <w:rPr>
                <w:noProof/>
                <w:highlight w:val="lightGray"/>
              </w:rPr>
            </w:pPr>
          </w:p>
        </w:tc>
      </w:tr>
      <w:tr w:rsidR="006F4ED2" w:rsidRPr="006F4ED2" w14:paraId="237F1D86" w14:textId="77777777" w:rsidTr="000D7AD5">
        <w:trPr>
          <w:trHeight w:val="164"/>
          <w:jc w:val="center"/>
        </w:trPr>
        <w:tc>
          <w:tcPr>
            <w:tcW w:w="1039" w:type="pct"/>
            <w:tcBorders>
              <w:top w:val="single" w:sz="4" w:space="0" w:color="auto"/>
              <w:left w:val="single" w:sz="4" w:space="0" w:color="auto"/>
              <w:bottom w:val="nil"/>
              <w:right w:val="single" w:sz="4" w:space="0" w:color="auto"/>
            </w:tcBorders>
            <w:shd w:val="clear" w:color="auto" w:fill="auto"/>
            <w:hideMark/>
          </w:tcPr>
          <w:p w14:paraId="23FBE907" w14:textId="77777777" w:rsidR="006F4ED2" w:rsidRPr="006F4ED2" w:rsidRDefault="006F4ED2" w:rsidP="000D7AD5">
            <w:pPr>
              <w:pStyle w:val="TAL"/>
              <w:rPr>
                <w:noProof/>
                <w:highlight w:val="lightGray"/>
              </w:rPr>
            </w:pPr>
            <w:r w:rsidRPr="006F4ED2">
              <w:rPr>
                <w:noProof/>
                <w:highlight w:val="lightGray"/>
              </w:rPr>
              <w:t xml:space="preserve">Beam failure </w:t>
            </w:r>
          </w:p>
        </w:tc>
        <w:tc>
          <w:tcPr>
            <w:tcW w:w="997" w:type="pct"/>
            <w:tcBorders>
              <w:top w:val="single" w:sz="4" w:space="0" w:color="auto"/>
              <w:left w:val="single" w:sz="4" w:space="0" w:color="auto"/>
              <w:bottom w:val="single" w:sz="4" w:space="0" w:color="auto"/>
              <w:right w:val="single" w:sz="4" w:space="0" w:color="auto"/>
            </w:tcBorders>
            <w:hideMark/>
          </w:tcPr>
          <w:p w14:paraId="12278132" w14:textId="77777777" w:rsidR="006F4ED2" w:rsidRPr="006F4ED2" w:rsidRDefault="006F4ED2" w:rsidP="000D7AD5">
            <w:pPr>
              <w:pStyle w:val="TAL"/>
              <w:rPr>
                <w:noProof/>
                <w:highlight w:val="lightGray"/>
              </w:rPr>
            </w:pPr>
            <w:r w:rsidRPr="006F4ED2">
              <w:rPr>
                <w:noProof/>
                <w:highlight w:val="lightGray"/>
              </w:rPr>
              <w:t>DCI format</w:t>
            </w:r>
          </w:p>
        </w:tc>
        <w:tc>
          <w:tcPr>
            <w:tcW w:w="687" w:type="pct"/>
            <w:tcBorders>
              <w:top w:val="single" w:sz="4" w:space="0" w:color="auto"/>
              <w:left w:val="single" w:sz="4" w:space="0" w:color="auto"/>
              <w:bottom w:val="single" w:sz="4" w:space="0" w:color="auto"/>
              <w:right w:val="single" w:sz="4" w:space="0" w:color="auto"/>
            </w:tcBorders>
          </w:tcPr>
          <w:p w14:paraId="109411DD" w14:textId="77777777" w:rsidR="006F4ED2" w:rsidRPr="006F4ED2" w:rsidRDefault="006F4ED2" w:rsidP="000D7AD5">
            <w:pPr>
              <w:pStyle w:val="TAC"/>
              <w:rPr>
                <w:noProof/>
                <w:highlight w:val="lightGray"/>
              </w:rPr>
            </w:pPr>
          </w:p>
        </w:tc>
        <w:tc>
          <w:tcPr>
            <w:tcW w:w="1029" w:type="pct"/>
            <w:tcBorders>
              <w:top w:val="single" w:sz="4" w:space="0" w:color="auto"/>
              <w:left w:val="single" w:sz="4" w:space="0" w:color="auto"/>
              <w:bottom w:val="single" w:sz="4" w:space="0" w:color="auto"/>
              <w:right w:val="single" w:sz="4" w:space="0" w:color="auto"/>
            </w:tcBorders>
            <w:hideMark/>
          </w:tcPr>
          <w:p w14:paraId="1B7E15B1" w14:textId="77777777" w:rsidR="006F4ED2" w:rsidRPr="006F4ED2" w:rsidRDefault="006F4ED2" w:rsidP="000D7AD5">
            <w:pPr>
              <w:pStyle w:val="TAC"/>
              <w:rPr>
                <w:noProof/>
                <w:highlight w:val="lightGray"/>
              </w:rPr>
            </w:pPr>
            <w:r w:rsidRPr="006F4ED2">
              <w:rPr>
                <w:noProof/>
                <w:highlight w:val="lightGray"/>
              </w:rPr>
              <w:t>1-0</w:t>
            </w:r>
          </w:p>
        </w:tc>
        <w:tc>
          <w:tcPr>
            <w:tcW w:w="1248" w:type="pct"/>
            <w:tcBorders>
              <w:top w:val="single" w:sz="4" w:space="0" w:color="auto"/>
              <w:left w:val="single" w:sz="4" w:space="0" w:color="auto"/>
              <w:bottom w:val="single" w:sz="4" w:space="0" w:color="auto"/>
              <w:right w:val="single" w:sz="4" w:space="0" w:color="auto"/>
            </w:tcBorders>
          </w:tcPr>
          <w:p w14:paraId="4F12E8F0" w14:textId="77777777" w:rsidR="006F4ED2" w:rsidRPr="006F4ED2" w:rsidRDefault="006F4ED2" w:rsidP="000D7AD5">
            <w:pPr>
              <w:pStyle w:val="TAC"/>
              <w:rPr>
                <w:noProof/>
                <w:highlight w:val="lightGray"/>
              </w:rPr>
            </w:pPr>
          </w:p>
        </w:tc>
      </w:tr>
      <w:tr w:rsidR="006F4ED2" w:rsidRPr="006F4ED2" w14:paraId="55123332" w14:textId="77777777" w:rsidTr="000D7AD5">
        <w:trPr>
          <w:trHeight w:val="352"/>
          <w:jc w:val="center"/>
        </w:trPr>
        <w:tc>
          <w:tcPr>
            <w:tcW w:w="1039" w:type="pct"/>
            <w:tcBorders>
              <w:top w:val="nil"/>
              <w:left w:val="single" w:sz="4" w:space="0" w:color="auto"/>
              <w:bottom w:val="nil"/>
              <w:right w:val="single" w:sz="4" w:space="0" w:color="auto"/>
            </w:tcBorders>
            <w:shd w:val="clear" w:color="auto" w:fill="auto"/>
            <w:hideMark/>
          </w:tcPr>
          <w:p w14:paraId="5E9C6B74" w14:textId="77777777" w:rsidR="006F4ED2" w:rsidRPr="006F4ED2" w:rsidRDefault="006F4ED2" w:rsidP="000D7AD5">
            <w:pPr>
              <w:pStyle w:val="TAL"/>
              <w:rPr>
                <w:noProof/>
                <w:highlight w:val="lightGray"/>
              </w:rPr>
            </w:pPr>
            <w:r w:rsidRPr="006F4ED2">
              <w:rPr>
                <w:noProof/>
                <w:highlight w:val="lightGray"/>
              </w:rPr>
              <w:t>detection transmission parameters</w:t>
            </w:r>
          </w:p>
        </w:tc>
        <w:tc>
          <w:tcPr>
            <w:tcW w:w="997" w:type="pct"/>
            <w:tcBorders>
              <w:top w:val="single" w:sz="4" w:space="0" w:color="auto"/>
              <w:left w:val="single" w:sz="4" w:space="0" w:color="auto"/>
              <w:bottom w:val="single" w:sz="4" w:space="0" w:color="auto"/>
              <w:right w:val="single" w:sz="4" w:space="0" w:color="auto"/>
            </w:tcBorders>
            <w:hideMark/>
          </w:tcPr>
          <w:p w14:paraId="31D32FD0" w14:textId="77777777" w:rsidR="006F4ED2" w:rsidRPr="006F4ED2" w:rsidRDefault="006F4ED2" w:rsidP="000D7AD5">
            <w:pPr>
              <w:pStyle w:val="TAL"/>
              <w:rPr>
                <w:noProof/>
                <w:highlight w:val="lightGray"/>
              </w:rPr>
            </w:pPr>
            <w:r w:rsidRPr="006F4ED2">
              <w:rPr>
                <w:noProof/>
                <w:highlight w:val="lightGray"/>
              </w:rPr>
              <w:t>Number of Control OFDM symbols</w:t>
            </w:r>
          </w:p>
        </w:tc>
        <w:tc>
          <w:tcPr>
            <w:tcW w:w="687" w:type="pct"/>
            <w:tcBorders>
              <w:top w:val="single" w:sz="4" w:space="0" w:color="auto"/>
              <w:left w:val="single" w:sz="4" w:space="0" w:color="auto"/>
              <w:bottom w:val="single" w:sz="4" w:space="0" w:color="auto"/>
              <w:right w:val="single" w:sz="4" w:space="0" w:color="auto"/>
            </w:tcBorders>
          </w:tcPr>
          <w:p w14:paraId="0DDDFCE8" w14:textId="77777777" w:rsidR="006F4ED2" w:rsidRPr="006F4ED2" w:rsidRDefault="006F4ED2" w:rsidP="000D7AD5">
            <w:pPr>
              <w:pStyle w:val="TAC"/>
              <w:rPr>
                <w:noProof/>
                <w:highlight w:val="lightGray"/>
              </w:rPr>
            </w:pPr>
          </w:p>
        </w:tc>
        <w:tc>
          <w:tcPr>
            <w:tcW w:w="1029" w:type="pct"/>
            <w:tcBorders>
              <w:top w:val="single" w:sz="4" w:space="0" w:color="auto"/>
              <w:left w:val="single" w:sz="4" w:space="0" w:color="auto"/>
              <w:bottom w:val="single" w:sz="4" w:space="0" w:color="auto"/>
              <w:right w:val="single" w:sz="4" w:space="0" w:color="auto"/>
            </w:tcBorders>
            <w:hideMark/>
          </w:tcPr>
          <w:p w14:paraId="183C088E" w14:textId="77777777" w:rsidR="006F4ED2" w:rsidRPr="006F4ED2" w:rsidRDefault="006F4ED2" w:rsidP="000D7AD5">
            <w:pPr>
              <w:pStyle w:val="TAC"/>
              <w:rPr>
                <w:noProof/>
                <w:highlight w:val="lightGray"/>
              </w:rPr>
            </w:pPr>
            <w:r w:rsidRPr="006F4ED2">
              <w:rPr>
                <w:noProof/>
                <w:highlight w:val="lightGray"/>
              </w:rPr>
              <w:t>2</w:t>
            </w:r>
          </w:p>
        </w:tc>
        <w:tc>
          <w:tcPr>
            <w:tcW w:w="1248" w:type="pct"/>
            <w:tcBorders>
              <w:top w:val="single" w:sz="4" w:space="0" w:color="auto"/>
              <w:left w:val="single" w:sz="4" w:space="0" w:color="auto"/>
              <w:bottom w:val="single" w:sz="4" w:space="0" w:color="auto"/>
              <w:right w:val="single" w:sz="4" w:space="0" w:color="auto"/>
            </w:tcBorders>
          </w:tcPr>
          <w:p w14:paraId="5220F2DF" w14:textId="77777777" w:rsidR="006F4ED2" w:rsidRPr="006F4ED2" w:rsidRDefault="006F4ED2" w:rsidP="000D7AD5">
            <w:pPr>
              <w:pStyle w:val="TAC"/>
              <w:rPr>
                <w:noProof/>
                <w:highlight w:val="lightGray"/>
              </w:rPr>
            </w:pPr>
          </w:p>
        </w:tc>
      </w:tr>
      <w:tr w:rsidR="006F4ED2" w:rsidRPr="006F4ED2" w14:paraId="32A0447F" w14:textId="77777777" w:rsidTr="000D7AD5">
        <w:trPr>
          <w:trHeight w:val="176"/>
          <w:jc w:val="center"/>
        </w:trPr>
        <w:tc>
          <w:tcPr>
            <w:tcW w:w="1039" w:type="pct"/>
            <w:tcBorders>
              <w:top w:val="nil"/>
              <w:left w:val="single" w:sz="4" w:space="0" w:color="auto"/>
              <w:bottom w:val="nil"/>
              <w:right w:val="single" w:sz="4" w:space="0" w:color="auto"/>
            </w:tcBorders>
            <w:shd w:val="clear" w:color="auto" w:fill="auto"/>
            <w:hideMark/>
          </w:tcPr>
          <w:p w14:paraId="3642EB5E" w14:textId="77777777" w:rsidR="006F4ED2" w:rsidRPr="006F4ED2" w:rsidRDefault="006F4ED2" w:rsidP="000D7AD5">
            <w:pPr>
              <w:pStyle w:val="TAL"/>
              <w:rPr>
                <w:noProof/>
                <w:highlight w:val="lightGray"/>
              </w:rPr>
            </w:pPr>
          </w:p>
        </w:tc>
        <w:tc>
          <w:tcPr>
            <w:tcW w:w="997" w:type="pct"/>
            <w:tcBorders>
              <w:top w:val="single" w:sz="4" w:space="0" w:color="auto"/>
              <w:left w:val="single" w:sz="4" w:space="0" w:color="auto"/>
              <w:bottom w:val="single" w:sz="4" w:space="0" w:color="auto"/>
              <w:right w:val="single" w:sz="4" w:space="0" w:color="auto"/>
            </w:tcBorders>
            <w:hideMark/>
          </w:tcPr>
          <w:p w14:paraId="404C45B2" w14:textId="77777777" w:rsidR="006F4ED2" w:rsidRPr="006F4ED2" w:rsidRDefault="006F4ED2" w:rsidP="000D7AD5">
            <w:pPr>
              <w:pStyle w:val="TAL"/>
              <w:rPr>
                <w:noProof/>
                <w:highlight w:val="lightGray"/>
              </w:rPr>
            </w:pPr>
            <w:r w:rsidRPr="006F4ED2">
              <w:rPr>
                <w:noProof/>
                <w:highlight w:val="lightGray"/>
              </w:rPr>
              <w:t xml:space="preserve">Aggregation level </w:t>
            </w:r>
          </w:p>
        </w:tc>
        <w:tc>
          <w:tcPr>
            <w:tcW w:w="687" w:type="pct"/>
            <w:tcBorders>
              <w:top w:val="single" w:sz="4" w:space="0" w:color="auto"/>
              <w:left w:val="single" w:sz="4" w:space="0" w:color="auto"/>
              <w:bottom w:val="single" w:sz="4" w:space="0" w:color="auto"/>
              <w:right w:val="single" w:sz="4" w:space="0" w:color="auto"/>
            </w:tcBorders>
            <w:hideMark/>
          </w:tcPr>
          <w:p w14:paraId="491AA19E" w14:textId="77777777" w:rsidR="006F4ED2" w:rsidRPr="006F4ED2" w:rsidRDefault="006F4ED2" w:rsidP="000D7AD5">
            <w:pPr>
              <w:pStyle w:val="TAC"/>
              <w:rPr>
                <w:noProof/>
                <w:highlight w:val="lightGray"/>
              </w:rPr>
            </w:pPr>
            <w:r w:rsidRPr="006F4ED2">
              <w:rPr>
                <w:noProof/>
                <w:highlight w:val="lightGray"/>
              </w:rPr>
              <w:t>CCE</w:t>
            </w:r>
          </w:p>
        </w:tc>
        <w:tc>
          <w:tcPr>
            <w:tcW w:w="1029" w:type="pct"/>
            <w:tcBorders>
              <w:top w:val="single" w:sz="4" w:space="0" w:color="auto"/>
              <w:left w:val="single" w:sz="4" w:space="0" w:color="auto"/>
              <w:bottom w:val="single" w:sz="4" w:space="0" w:color="auto"/>
              <w:right w:val="single" w:sz="4" w:space="0" w:color="auto"/>
            </w:tcBorders>
            <w:hideMark/>
          </w:tcPr>
          <w:p w14:paraId="1DB71014" w14:textId="77777777" w:rsidR="006F4ED2" w:rsidRPr="006F4ED2" w:rsidRDefault="006F4ED2" w:rsidP="000D7AD5">
            <w:pPr>
              <w:pStyle w:val="TAC"/>
              <w:rPr>
                <w:noProof/>
                <w:highlight w:val="lightGray"/>
              </w:rPr>
            </w:pPr>
            <w:r w:rsidRPr="006F4ED2">
              <w:rPr>
                <w:noProof/>
                <w:highlight w:val="lightGray"/>
              </w:rPr>
              <w:t>8</w:t>
            </w:r>
          </w:p>
        </w:tc>
        <w:tc>
          <w:tcPr>
            <w:tcW w:w="1248" w:type="pct"/>
            <w:tcBorders>
              <w:top w:val="single" w:sz="4" w:space="0" w:color="auto"/>
              <w:left w:val="single" w:sz="4" w:space="0" w:color="auto"/>
              <w:bottom w:val="single" w:sz="4" w:space="0" w:color="auto"/>
              <w:right w:val="single" w:sz="4" w:space="0" w:color="auto"/>
            </w:tcBorders>
          </w:tcPr>
          <w:p w14:paraId="12F09567" w14:textId="77777777" w:rsidR="006F4ED2" w:rsidRPr="006F4ED2" w:rsidRDefault="006F4ED2" w:rsidP="000D7AD5">
            <w:pPr>
              <w:pStyle w:val="TAC"/>
              <w:rPr>
                <w:noProof/>
                <w:highlight w:val="lightGray"/>
              </w:rPr>
            </w:pPr>
          </w:p>
        </w:tc>
      </w:tr>
      <w:tr w:rsidR="006F4ED2" w:rsidRPr="006F4ED2" w14:paraId="6F42BAD8" w14:textId="77777777" w:rsidTr="000D7AD5">
        <w:trPr>
          <w:trHeight w:val="872"/>
          <w:jc w:val="center"/>
        </w:trPr>
        <w:tc>
          <w:tcPr>
            <w:tcW w:w="1039" w:type="pct"/>
            <w:tcBorders>
              <w:top w:val="nil"/>
              <w:left w:val="single" w:sz="4" w:space="0" w:color="auto"/>
              <w:bottom w:val="nil"/>
              <w:right w:val="single" w:sz="4" w:space="0" w:color="auto"/>
            </w:tcBorders>
            <w:shd w:val="clear" w:color="auto" w:fill="auto"/>
            <w:hideMark/>
          </w:tcPr>
          <w:p w14:paraId="497078D4" w14:textId="77777777" w:rsidR="006F4ED2" w:rsidRPr="006F4ED2" w:rsidRDefault="006F4ED2" w:rsidP="000D7AD5">
            <w:pPr>
              <w:pStyle w:val="TAL"/>
              <w:rPr>
                <w:noProof/>
                <w:highlight w:val="lightGray"/>
              </w:rPr>
            </w:pPr>
          </w:p>
        </w:tc>
        <w:tc>
          <w:tcPr>
            <w:tcW w:w="997" w:type="pct"/>
            <w:tcBorders>
              <w:top w:val="single" w:sz="4" w:space="0" w:color="auto"/>
              <w:left w:val="single" w:sz="4" w:space="0" w:color="auto"/>
              <w:bottom w:val="single" w:sz="4" w:space="0" w:color="auto"/>
              <w:right w:val="single" w:sz="4" w:space="0" w:color="auto"/>
            </w:tcBorders>
            <w:hideMark/>
          </w:tcPr>
          <w:p w14:paraId="7AD83BCC" w14:textId="77777777" w:rsidR="006F4ED2" w:rsidRPr="006F4ED2" w:rsidRDefault="006F4ED2" w:rsidP="000D7AD5">
            <w:pPr>
              <w:pStyle w:val="TAL"/>
              <w:rPr>
                <w:noProof/>
                <w:highlight w:val="lightGray"/>
              </w:rPr>
            </w:pPr>
            <w:r w:rsidRPr="006F4ED2">
              <w:rPr>
                <w:rFonts w:eastAsia="?? ??"/>
                <w:highlight w:val="lightGray"/>
              </w:rPr>
              <w:t>Ratio of hypothetical PDCCH RE energy to average CSI-RS RE energy</w:t>
            </w:r>
          </w:p>
        </w:tc>
        <w:tc>
          <w:tcPr>
            <w:tcW w:w="687" w:type="pct"/>
            <w:tcBorders>
              <w:top w:val="single" w:sz="4" w:space="0" w:color="auto"/>
              <w:left w:val="single" w:sz="4" w:space="0" w:color="auto"/>
              <w:bottom w:val="single" w:sz="4" w:space="0" w:color="auto"/>
              <w:right w:val="single" w:sz="4" w:space="0" w:color="auto"/>
            </w:tcBorders>
            <w:hideMark/>
          </w:tcPr>
          <w:p w14:paraId="547AF8B2" w14:textId="77777777" w:rsidR="006F4ED2" w:rsidRPr="006F4ED2" w:rsidRDefault="006F4ED2" w:rsidP="000D7AD5">
            <w:pPr>
              <w:pStyle w:val="TAC"/>
              <w:rPr>
                <w:noProof/>
                <w:highlight w:val="lightGray"/>
              </w:rPr>
            </w:pPr>
            <w:r w:rsidRPr="006F4ED2">
              <w:rPr>
                <w:noProof/>
                <w:highlight w:val="lightGray"/>
              </w:rPr>
              <w:t>dB</w:t>
            </w:r>
          </w:p>
        </w:tc>
        <w:tc>
          <w:tcPr>
            <w:tcW w:w="1029" w:type="pct"/>
            <w:tcBorders>
              <w:top w:val="single" w:sz="4" w:space="0" w:color="auto"/>
              <w:left w:val="single" w:sz="4" w:space="0" w:color="auto"/>
              <w:bottom w:val="single" w:sz="4" w:space="0" w:color="auto"/>
              <w:right w:val="single" w:sz="4" w:space="0" w:color="auto"/>
            </w:tcBorders>
            <w:hideMark/>
          </w:tcPr>
          <w:p w14:paraId="0CA39A9C" w14:textId="77777777" w:rsidR="006F4ED2" w:rsidRPr="006F4ED2" w:rsidRDefault="006F4ED2" w:rsidP="000D7AD5">
            <w:pPr>
              <w:pStyle w:val="TAC"/>
              <w:rPr>
                <w:noProof/>
                <w:highlight w:val="lightGray"/>
              </w:rPr>
            </w:pPr>
            <w:r w:rsidRPr="006F4ED2">
              <w:rPr>
                <w:noProof/>
                <w:highlight w:val="lightGray"/>
              </w:rPr>
              <w:t>0</w:t>
            </w:r>
          </w:p>
        </w:tc>
        <w:tc>
          <w:tcPr>
            <w:tcW w:w="1248" w:type="pct"/>
            <w:tcBorders>
              <w:top w:val="single" w:sz="4" w:space="0" w:color="auto"/>
              <w:left w:val="single" w:sz="4" w:space="0" w:color="auto"/>
              <w:bottom w:val="single" w:sz="4" w:space="0" w:color="auto"/>
              <w:right w:val="single" w:sz="4" w:space="0" w:color="auto"/>
            </w:tcBorders>
          </w:tcPr>
          <w:p w14:paraId="7B6F1342" w14:textId="77777777" w:rsidR="006F4ED2" w:rsidRPr="006F4ED2" w:rsidRDefault="006F4ED2" w:rsidP="000D7AD5">
            <w:pPr>
              <w:pStyle w:val="TAC"/>
              <w:rPr>
                <w:noProof/>
                <w:highlight w:val="lightGray"/>
              </w:rPr>
            </w:pPr>
          </w:p>
        </w:tc>
      </w:tr>
      <w:tr w:rsidR="006F4ED2" w:rsidRPr="006F4ED2" w14:paraId="07FC089F" w14:textId="77777777" w:rsidTr="000D7AD5">
        <w:trPr>
          <w:trHeight w:val="859"/>
          <w:jc w:val="center"/>
        </w:trPr>
        <w:tc>
          <w:tcPr>
            <w:tcW w:w="1039" w:type="pct"/>
            <w:tcBorders>
              <w:top w:val="nil"/>
              <w:left w:val="single" w:sz="4" w:space="0" w:color="auto"/>
              <w:bottom w:val="nil"/>
              <w:right w:val="single" w:sz="4" w:space="0" w:color="auto"/>
            </w:tcBorders>
            <w:shd w:val="clear" w:color="auto" w:fill="auto"/>
            <w:hideMark/>
          </w:tcPr>
          <w:p w14:paraId="6E06D1A6" w14:textId="77777777" w:rsidR="006F4ED2" w:rsidRPr="006F4ED2" w:rsidRDefault="006F4ED2" w:rsidP="000D7AD5">
            <w:pPr>
              <w:pStyle w:val="TAL"/>
              <w:rPr>
                <w:noProof/>
                <w:highlight w:val="lightGray"/>
              </w:rPr>
            </w:pPr>
          </w:p>
        </w:tc>
        <w:tc>
          <w:tcPr>
            <w:tcW w:w="997" w:type="pct"/>
            <w:tcBorders>
              <w:top w:val="single" w:sz="4" w:space="0" w:color="auto"/>
              <w:left w:val="single" w:sz="4" w:space="0" w:color="auto"/>
              <w:bottom w:val="single" w:sz="4" w:space="0" w:color="auto"/>
              <w:right w:val="single" w:sz="4" w:space="0" w:color="auto"/>
            </w:tcBorders>
            <w:hideMark/>
          </w:tcPr>
          <w:p w14:paraId="16A5BDC6" w14:textId="77777777" w:rsidR="006F4ED2" w:rsidRPr="006F4ED2" w:rsidRDefault="006F4ED2" w:rsidP="000D7AD5">
            <w:pPr>
              <w:pStyle w:val="TAL"/>
              <w:rPr>
                <w:noProof/>
                <w:highlight w:val="lightGray"/>
              </w:rPr>
            </w:pPr>
            <w:r w:rsidRPr="006F4ED2">
              <w:rPr>
                <w:rFonts w:eastAsia="?? ??"/>
                <w:highlight w:val="lightGray"/>
              </w:rPr>
              <w:t>Ratio of hypothetical PDCCH DMRS energy to average CSI-RS RE energy</w:t>
            </w:r>
          </w:p>
        </w:tc>
        <w:tc>
          <w:tcPr>
            <w:tcW w:w="687" w:type="pct"/>
            <w:tcBorders>
              <w:top w:val="single" w:sz="4" w:space="0" w:color="auto"/>
              <w:left w:val="single" w:sz="4" w:space="0" w:color="auto"/>
              <w:bottom w:val="single" w:sz="4" w:space="0" w:color="auto"/>
              <w:right w:val="single" w:sz="4" w:space="0" w:color="auto"/>
            </w:tcBorders>
            <w:hideMark/>
          </w:tcPr>
          <w:p w14:paraId="6F6E2121" w14:textId="77777777" w:rsidR="006F4ED2" w:rsidRPr="006F4ED2" w:rsidRDefault="006F4ED2" w:rsidP="000D7AD5">
            <w:pPr>
              <w:pStyle w:val="TAC"/>
              <w:rPr>
                <w:noProof/>
                <w:highlight w:val="lightGray"/>
              </w:rPr>
            </w:pPr>
            <w:r w:rsidRPr="006F4ED2">
              <w:rPr>
                <w:noProof/>
                <w:highlight w:val="lightGray"/>
              </w:rPr>
              <w:t>dB</w:t>
            </w:r>
          </w:p>
        </w:tc>
        <w:tc>
          <w:tcPr>
            <w:tcW w:w="1029" w:type="pct"/>
            <w:tcBorders>
              <w:top w:val="single" w:sz="4" w:space="0" w:color="auto"/>
              <w:left w:val="single" w:sz="4" w:space="0" w:color="auto"/>
              <w:bottom w:val="single" w:sz="4" w:space="0" w:color="auto"/>
              <w:right w:val="single" w:sz="4" w:space="0" w:color="auto"/>
            </w:tcBorders>
            <w:hideMark/>
          </w:tcPr>
          <w:p w14:paraId="6EF9E4C6" w14:textId="77777777" w:rsidR="006F4ED2" w:rsidRPr="006F4ED2" w:rsidRDefault="006F4ED2" w:rsidP="000D7AD5">
            <w:pPr>
              <w:pStyle w:val="TAC"/>
              <w:rPr>
                <w:noProof/>
                <w:highlight w:val="lightGray"/>
              </w:rPr>
            </w:pPr>
            <w:r w:rsidRPr="006F4ED2">
              <w:rPr>
                <w:noProof/>
                <w:highlight w:val="lightGray"/>
              </w:rPr>
              <w:t>0</w:t>
            </w:r>
          </w:p>
        </w:tc>
        <w:tc>
          <w:tcPr>
            <w:tcW w:w="1248" w:type="pct"/>
            <w:tcBorders>
              <w:top w:val="single" w:sz="4" w:space="0" w:color="auto"/>
              <w:left w:val="single" w:sz="4" w:space="0" w:color="auto"/>
              <w:bottom w:val="single" w:sz="4" w:space="0" w:color="auto"/>
              <w:right w:val="single" w:sz="4" w:space="0" w:color="auto"/>
            </w:tcBorders>
          </w:tcPr>
          <w:p w14:paraId="03CA6E74" w14:textId="77777777" w:rsidR="006F4ED2" w:rsidRPr="006F4ED2" w:rsidRDefault="006F4ED2" w:rsidP="000D7AD5">
            <w:pPr>
              <w:pStyle w:val="TAC"/>
              <w:rPr>
                <w:noProof/>
                <w:highlight w:val="lightGray"/>
              </w:rPr>
            </w:pPr>
          </w:p>
        </w:tc>
      </w:tr>
      <w:tr w:rsidR="006F4ED2" w:rsidRPr="006F4ED2" w14:paraId="7604D4B2" w14:textId="77777777" w:rsidTr="000D7AD5">
        <w:trPr>
          <w:trHeight w:val="379"/>
          <w:jc w:val="center"/>
        </w:trPr>
        <w:tc>
          <w:tcPr>
            <w:tcW w:w="1039" w:type="pct"/>
            <w:tcBorders>
              <w:top w:val="nil"/>
              <w:left w:val="single" w:sz="4" w:space="0" w:color="auto"/>
              <w:bottom w:val="nil"/>
              <w:right w:val="single" w:sz="4" w:space="0" w:color="auto"/>
            </w:tcBorders>
            <w:shd w:val="clear" w:color="auto" w:fill="auto"/>
            <w:hideMark/>
          </w:tcPr>
          <w:p w14:paraId="6AE3833E" w14:textId="77777777" w:rsidR="006F4ED2" w:rsidRPr="006F4ED2" w:rsidRDefault="006F4ED2" w:rsidP="000D7AD5">
            <w:pPr>
              <w:pStyle w:val="TAL"/>
              <w:rPr>
                <w:noProof/>
                <w:highlight w:val="lightGray"/>
              </w:rPr>
            </w:pPr>
          </w:p>
        </w:tc>
        <w:tc>
          <w:tcPr>
            <w:tcW w:w="997" w:type="pct"/>
            <w:tcBorders>
              <w:top w:val="single" w:sz="4" w:space="0" w:color="auto"/>
              <w:left w:val="single" w:sz="4" w:space="0" w:color="auto"/>
              <w:bottom w:val="single" w:sz="4" w:space="0" w:color="auto"/>
              <w:right w:val="single" w:sz="4" w:space="0" w:color="auto"/>
            </w:tcBorders>
            <w:vAlign w:val="center"/>
            <w:hideMark/>
          </w:tcPr>
          <w:p w14:paraId="352EC64E" w14:textId="77777777" w:rsidR="006F4ED2" w:rsidRPr="006F4ED2" w:rsidRDefault="006F4ED2" w:rsidP="000D7AD5">
            <w:pPr>
              <w:pStyle w:val="TAL"/>
              <w:rPr>
                <w:rFonts w:eastAsia="?? ??"/>
                <w:highlight w:val="lightGray"/>
              </w:rPr>
            </w:pPr>
            <w:r w:rsidRPr="006F4ED2">
              <w:rPr>
                <w:rFonts w:eastAsia="?? ??"/>
                <w:highlight w:val="lightGray"/>
              </w:rPr>
              <w:t>DMRS precoder granularity</w:t>
            </w:r>
          </w:p>
        </w:tc>
        <w:tc>
          <w:tcPr>
            <w:tcW w:w="687" w:type="pct"/>
            <w:tcBorders>
              <w:top w:val="single" w:sz="4" w:space="0" w:color="auto"/>
              <w:left w:val="single" w:sz="4" w:space="0" w:color="auto"/>
              <w:bottom w:val="single" w:sz="4" w:space="0" w:color="auto"/>
              <w:right w:val="single" w:sz="4" w:space="0" w:color="auto"/>
            </w:tcBorders>
          </w:tcPr>
          <w:p w14:paraId="5E7A5DA6" w14:textId="77777777" w:rsidR="006F4ED2" w:rsidRPr="006F4ED2" w:rsidRDefault="006F4ED2" w:rsidP="000D7AD5">
            <w:pPr>
              <w:pStyle w:val="TAC"/>
              <w:rPr>
                <w:rFonts w:eastAsia="?? ??"/>
                <w:highlight w:val="lightGray"/>
              </w:rPr>
            </w:pPr>
          </w:p>
        </w:tc>
        <w:tc>
          <w:tcPr>
            <w:tcW w:w="1029" w:type="pct"/>
            <w:tcBorders>
              <w:top w:val="single" w:sz="4" w:space="0" w:color="auto"/>
              <w:left w:val="single" w:sz="4" w:space="0" w:color="auto"/>
              <w:bottom w:val="single" w:sz="4" w:space="0" w:color="auto"/>
              <w:right w:val="single" w:sz="4" w:space="0" w:color="auto"/>
            </w:tcBorders>
            <w:hideMark/>
          </w:tcPr>
          <w:p w14:paraId="176795CE" w14:textId="77777777" w:rsidR="006F4ED2" w:rsidRPr="006F4ED2" w:rsidRDefault="006F4ED2" w:rsidP="000D7AD5">
            <w:pPr>
              <w:pStyle w:val="TAC"/>
              <w:rPr>
                <w:noProof/>
                <w:highlight w:val="lightGray"/>
              </w:rPr>
            </w:pPr>
            <w:r w:rsidRPr="006F4ED2">
              <w:rPr>
                <w:rFonts w:eastAsia="?? ??"/>
                <w:highlight w:val="lightGray"/>
              </w:rPr>
              <w:t>REG bundle size</w:t>
            </w:r>
          </w:p>
        </w:tc>
        <w:tc>
          <w:tcPr>
            <w:tcW w:w="1248" w:type="pct"/>
            <w:tcBorders>
              <w:top w:val="single" w:sz="4" w:space="0" w:color="auto"/>
              <w:left w:val="single" w:sz="4" w:space="0" w:color="auto"/>
              <w:bottom w:val="single" w:sz="4" w:space="0" w:color="auto"/>
              <w:right w:val="single" w:sz="4" w:space="0" w:color="auto"/>
            </w:tcBorders>
          </w:tcPr>
          <w:p w14:paraId="7BEAB3E8" w14:textId="77777777" w:rsidR="006F4ED2" w:rsidRPr="006F4ED2" w:rsidRDefault="006F4ED2" w:rsidP="000D7AD5">
            <w:pPr>
              <w:pStyle w:val="TAC"/>
              <w:rPr>
                <w:rFonts w:eastAsia="?? ??"/>
                <w:highlight w:val="lightGray"/>
              </w:rPr>
            </w:pPr>
          </w:p>
        </w:tc>
      </w:tr>
      <w:tr w:rsidR="006F4ED2" w:rsidRPr="006F4ED2" w14:paraId="59715789" w14:textId="77777777" w:rsidTr="000D7AD5">
        <w:trPr>
          <w:trHeight w:val="188"/>
          <w:jc w:val="center"/>
        </w:trPr>
        <w:tc>
          <w:tcPr>
            <w:tcW w:w="1039" w:type="pct"/>
            <w:tcBorders>
              <w:top w:val="nil"/>
              <w:left w:val="single" w:sz="4" w:space="0" w:color="auto"/>
              <w:bottom w:val="single" w:sz="4" w:space="0" w:color="auto"/>
              <w:right w:val="single" w:sz="4" w:space="0" w:color="auto"/>
            </w:tcBorders>
            <w:shd w:val="clear" w:color="auto" w:fill="auto"/>
            <w:hideMark/>
          </w:tcPr>
          <w:p w14:paraId="3260B5F6" w14:textId="77777777" w:rsidR="006F4ED2" w:rsidRPr="006F4ED2" w:rsidRDefault="006F4ED2" w:rsidP="000D7AD5">
            <w:pPr>
              <w:pStyle w:val="TAL"/>
              <w:rPr>
                <w:noProof/>
                <w:highlight w:val="lightGray"/>
              </w:rPr>
            </w:pPr>
          </w:p>
        </w:tc>
        <w:tc>
          <w:tcPr>
            <w:tcW w:w="997" w:type="pct"/>
            <w:tcBorders>
              <w:top w:val="single" w:sz="4" w:space="0" w:color="auto"/>
              <w:left w:val="single" w:sz="4" w:space="0" w:color="auto"/>
              <w:bottom w:val="single" w:sz="4" w:space="0" w:color="auto"/>
              <w:right w:val="single" w:sz="4" w:space="0" w:color="auto"/>
            </w:tcBorders>
            <w:vAlign w:val="center"/>
            <w:hideMark/>
          </w:tcPr>
          <w:p w14:paraId="43317D9A" w14:textId="77777777" w:rsidR="006F4ED2" w:rsidRPr="006F4ED2" w:rsidRDefault="006F4ED2" w:rsidP="000D7AD5">
            <w:pPr>
              <w:pStyle w:val="TAL"/>
              <w:rPr>
                <w:rFonts w:eastAsia="?? ??"/>
                <w:highlight w:val="lightGray"/>
              </w:rPr>
            </w:pPr>
            <w:r w:rsidRPr="006F4ED2">
              <w:rPr>
                <w:rFonts w:eastAsia="?? ??"/>
                <w:highlight w:val="lightGray"/>
              </w:rPr>
              <w:t>REG bundle size</w:t>
            </w:r>
          </w:p>
        </w:tc>
        <w:tc>
          <w:tcPr>
            <w:tcW w:w="687" w:type="pct"/>
            <w:tcBorders>
              <w:top w:val="single" w:sz="4" w:space="0" w:color="auto"/>
              <w:left w:val="single" w:sz="4" w:space="0" w:color="auto"/>
              <w:bottom w:val="single" w:sz="4" w:space="0" w:color="auto"/>
              <w:right w:val="single" w:sz="4" w:space="0" w:color="auto"/>
            </w:tcBorders>
          </w:tcPr>
          <w:p w14:paraId="5CAC519D" w14:textId="77777777" w:rsidR="006F4ED2" w:rsidRPr="006F4ED2" w:rsidRDefault="006F4ED2" w:rsidP="000D7AD5">
            <w:pPr>
              <w:pStyle w:val="TAC"/>
              <w:rPr>
                <w:rFonts w:eastAsia="?? ??"/>
                <w:highlight w:val="lightGray"/>
              </w:rPr>
            </w:pPr>
          </w:p>
        </w:tc>
        <w:tc>
          <w:tcPr>
            <w:tcW w:w="1029" w:type="pct"/>
            <w:tcBorders>
              <w:top w:val="single" w:sz="4" w:space="0" w:color="auto"/>
              <w:left w:val="single" w:sz="4" w:space="0" w:color="auto"/>
              <w:bottom w:val="single" w:sz="4" w:space="0" w:color="auto"/>
              <w:right w:val="single" w:sz="4" w:space="0" w:color="auto"/>
            </w:tcBorders>
            <w:hideMark/>
          </w:tcPr>
          <w:p w14:paraId="59C3D79D" w14:textId="77777777" w:rsidR="006F4ED2" w:rsidRPr="006F4ED2" w:rsidRDefault="006F4ED2" w:rsidP="000D7AD5">
            <w:pPr>
              <w:pStyle w:val="TAC"/>
              <w:rPr>
                <w:noProof/>
                <w:highlight w:val="lightGray"/>
              </w:rPr>
            </w:pPr>
            <w:r w:rsidRPr="006F4ED2">
              <w:rPr>
                <w:noProof/>
                <w:highlight w:val="lightGray"/>
              </w:rPr>
              <w:t>6</w:t>
            </w:r>
          </w:p>
        </w:tc>
        <w:tc>
          <w:tcPr>
            <w:tcW w:w="1248" w:type="pct"/>
            <w:tcBorders>
              <w:top w:val="single" w:sz="4" w:space="0" w:color="auto"/>
              <w:left w:val="single" w:sz="4" w:space="0" w:color="auto"/>
              <w:bottom w:val="single" w:sz="4" w:space="0" w:color="auto"/>
              <w:right w:val="single" w:sz="4" w:space="0" w:color="auto"/>
            </w:tcBorders>
          </w:tcPr>
          <w:p w14:paraId="49338B3C" w14:textId="77777777" w:rsidR="006F4ED2" w:rsidRPr="006F4ED2" w:rsidRDefault="006F4ED2" w:rsidP="000D7AD5">
            <w:pPr>
              <w:pStyle w:val="TAC"/>
              <w:rPr>
                <w:noProof/>
                <w:highlight w:val="lightGray"/>
              </w:rPr>
            </w:pPr>
          </w:p>
        </w:tc>
      </w:tr>
      <w:tr w:rsidR="006F4ED2" w:rsidRPr="006F4ED2" w14:paraId="7FC46AAC" w14:textId="77777777" w:rsidTr="000D7AD5">
        <w:trPr>
          <w:trHeight w:val="176"/>
          <w:jc w:val="center"/>
        </w:trPr>
        <w:tc>
          <w:tcPr>
            <w:tcW w:w="2036" w:type="pct"/>
            <w:gridSpan w:val="2"/>
            <w:tcBorders>
              <w:top w:val="single" w:sz="4" w:space="0" w:color="auto"/>
              <w:left w:val="single" w:sz="4" w:space="0" w:color="auto"/>
              <w:bottom w:val="single" w:sz="4" w:space="0" w:color="auto"/>
              <w:right w:val="single" w:sz="4" w:space="0" w:color="auto"/>
            </w:tcBorders>
            <w:hideMark/>
          </w:tcPr>
          <w:p w14:paraId="6C37FB55" w14:textId="77777777" w:rsidR="006F4ED2" w:rsidRPr="006F4ED2" w:rsidRDefault="006F4ED2" w:rsidP="000D7AD5">
            <w:pPr>
              <w:pStyle w:val="TAL"/>
              <w:rPr>
                <w:noProof/>
                <w:highlight w:val="lightGray"/>
              </w:rPr>
            </w:pPr>
            <w:r w:rsidRPr="006F4ED2">
              <w:rPr>
                <w:noProof/>
                <w:highlight w:val="lightGray"/>
              </w:rPr>
              <w:t>DRX</w:t>
            </w:r>
          </w:p>
        </w:tc>
        <w:tc>
          <w:tcPr>
            <w:tcW w:w="687" w:type="pct"/>
            <w:tcBorders>
              <w:top w:val="single" w:sz="4" w:space="0" w:color="auto"/>
              <w:left w:val="single" w:sz="4" w:space="0" w:color="auto"/>
              <w:bottom w:val="single" w:sz="4" w:space="0" w:color="auto"/>
              <w:right w:val="single" w:sz="4" w:space="0" w:color="auto"/>
            </w:tcBorders>
          </w:tcPr>
          <w:p w14:paraId="3AB1E08B" w14:textId="77777777" w:rsidR="006F4ED2" w:rsidRPr="006F4ED2" w:rsidRDefault="006F4ED2" w:rsidP="000D7AD5">
            <w:pPr>
              <w:pStyle w:val="TAC"/>
              <w:rPr>
                <w:noProof/>
                <w:highlight w:val="lightGray"/>
              </w:rPr>
            </w:pPr>
          </w:p>
        </w:tc>
        <w:tc>
          <w:tcPr>
            <w:tcW w:w="1029" w:type="pct"/>
            <w:tcBorders>
              <w:top w:val="single" w:sz="4" w:space="0" w:color="auto"/>
              <w:left w:val="single" w:sz="4" w:space="0" w:color="auto"/>
              <w:bottom w:val="single" w:sz="4" w:space="0" w:color="auto"/>
              <w:right w:val="single" w:sz="4" w:space="0" w:color="auto"/>
            </w:tcBorders>
            <w:hideMark/>
          </w:tcPr>
          <w:p w14:paraId="5500074A" w14:textId="77777777" w:rsidR="006F4ED2" w:rsidRPr="006F4ED2" w:rsidRDefault="006F4ED2" w:rsidP="000D7AD5">
            <w:pPr>
              <w:pStyle w:val="TAC"/>
              <w:rPr>
                <w:iCs/>
                <w:highlight w:val="lightGray"/>
              </w:rPr>
            </w:pPr>
            <w:r w:rsidRPr="006F4ED2">
              <w:rPr>
                <w:iCs/>
                <w:highlight w:val="lightGray"/>
              </w:rPr>
              <w:t>OFF</w:t>
            </w:r>
          </w:p>
        </w:tc>
        <w:tc>
          <w:tcPr>
            <w:tcW w:w="1248" w:type="pct"/>
            <w:tcBorders>
              <w:top w:val="single" w:sz="4" w:space="0" w:color="auto"/>
              <w:left w:val="single" w:sz="4" w:space="0" w:color="auto"/>
              <w:bottom w:val="single" w:sz="4" w:space="0" w:color="auto"/>
              <w:right w:val="single" w:sz="4" w:space="0" w:color="auto"/>
            </w:tcBorders>
          </w:tcPr>
          <w:p w14:paraId="7D249711" w14:textId="77777777" w:rsidR="006F4ED2" w:rsidRPr="006F4ED2" w:rsidRDefault="006F4ED2" w:rsidP="000D7AD5">
            <w:pPr>
              <w:pStyle w:val="TAC"/>
              <w:rPr>
                <w:i/>
                <w:iCs/>
                <w:highlight w:val="lightGray"/>
              </w:rPr>
            </w:pPr>
          </w:p>
        </w:tc>
      </w:tr>
      <w:tr w:rsidR="006F4ED2" w:rsidRPr="006F4ED2" w14:paraId="42898D43" w14:textId="77777777" w:rsidTr="000D7AD5">
        <w:trPr>
          <w:trHeight w:val="164"/>
          <w:jc w:val="center"/>
        </w:trPr>
        <w:tc>
          <w:tcPr>
            <w:tcW w:w="2036" w:type="pct"/>
            <w:gridSpan w:val="2"/>
            <w:tcBorders>
              <w:top w:val="single" w:sz="4" w:space="0" w:color="auto"/>
              <w:left w:val="single" w:sz="4" w:space="0" w:color="auto"/>
              <w:bottom w:val="single" w:sz="4" w:space="0" w:color="auto"/>
              <w:right w:val="single" w:sz="4" w:space="0" w:color="auto"/>
            </w:tcBorders>
            <w:hideMark/>
          </w:tcPr>
          <w:p w14:paraId="2D3D404C" w14:textId="77777777" w:rsidR="006F4ED2" w:rsidRPr="006F4ED2" w:rsidRDefault="006F4ED2" w:rsidP="000D7AD5">
            <w:pPr>
              <w:pStyle w:val="TAL"/>
              <w:rPr>
                <w:noProof/>
                <w:highlight w:val="lightGray"/>
              </w:rPr>
            </w:pPr>
            <w:r w:rsidRPr="006F4ED2">
              <w:rPr>
                <w:noProof/>
                <w:highlight w:val="lightGray"/>
              </w:rPr>
              <w:t xml:space="preserve">Gap pattern ID </w:t>
            </w:r>
          </w:p>
        </w:tc>
        <w:tc>
          <w:tcPr>
            <w:tcW w:w="687" w:type="pct"/>
            <w:tcBorders>
              <w:top w:val="single" w:sz="4" w:space="0" w:color="auto"/>
              <w:left w:val="single" w:sz="4" w:space="0" w:color="auto"/>
              <w:bottom w:val="single" w:sz="4" w:space="0" w:color="auto"/>
              <w:right w:val="single" w:sz="4" w:space="0" w:color="auto"/>
            </w:tcBorders>
          </w:tcPr>
          <w:p w14:paraId="21D8682C" w14:textId="77777777" w:rsidR="006F4ED2" w:rsidRPr="006F4ED2" w:rsidRDefault="006F4ED2" w:rsidP="000D7AD5">
            <w:pPr>
              <w:pStyle w:val="TAC"/>
              <w:rPr>
                <w:noProof/>
                <w:highlight w:val="lightGray"/>
              </w:rPr>
            </w:pPr>
          </w:p>
        </w:tc>
        <w:tc>
          <w:tcPr>
            <w:tcW w:w="1029" w:type="pct"/>
            <w:tcBorders>
              <w:top w:val="single" w:sz="4" w:space="0" w:color="auto"/>
              <w:left w:val="single" w:sz="4" w:space="0" w:color="auto"/>
              <w:bottom w:val="single" w:sz="4" w:space="0" w:color="auto"/>
              <w:right w:val="single" w:sz="4" w:space="0" w:color="auto"/>
            </w:tcBorders>
            <w:hideMark/>
          </w:tcPr>
          <w:p w14:paraId="06211B2E" w14:textId="77777777" w:rsidR="006F4ED2" w:rsidRPr="006F4ED2" w:rsidRDefault="006F4ED2" w:rsidP="000D7AD5">
            <w:pPr>
              <w:pStyle w:val="TAC"/>
              <w:rPr>
                <w:iCs/>
                <w:highlight w:val="lightGray"/>
              </w:rPr>
            </w:pPr>
            <w:r w:rsidRPr="006F4ED2">
              <w:rPr>
                <w:iCs/>
                <w:highlight w:val="lightGray"/>
              </w:rPr>
              <w:t>N.A.</w:t>
            </w:r>
          </w:p>
        </w:tc>
        <w:tc>
          <w:tcPr>
            <w:tcW w:w="1248" w:type="pct"/>
            <w:tcBorders>
              <w:top w:val="single" w:sz="4" w:space="0" w:color="auto"/>
              <w:left w:val="single" w:sz="4" w:space="0" w:color="auto"/>
              <w:bottom w:val="single" w:sz="4" w:space="0" w:color="auto"/>
              <w:right w:val="single" w:sz="4" w:space="0" w:color="auto"/>
            </w:tcBorders>
          </w:tcPr>
          <w:p w14:paraId="3F1C7A38" w14:textId="77777777" w:rsidR="006F4ED2" w:rsidRPr="006F4ED2" w:rsidRDefault="006F4ED2" w:rsidP="000D7AD5">
            <w:pPr>
              <w:pStyle w:val="TAC"/>
              <w:rPr>
                <w:iCs/>
                <w:highlight w:val="lightGray"/>
              </w:rPr>
            </w:pPr>
          </w:p>
        </w:tc>
      </w:tr>
      <w:tr w:rsidR="006F4ED2" w:rsidRPr="006F4ED2" w14:paraId="63F6C32A" w14:textId="77777777" w:rsidTr="000D7AD5">
        <w:trPr>
          <w:trHeight w:val="164"/>
          <w:jc w:val="center"/>
        </w:trPr>
        <w:tc>
          <w:tcPr>
            <w:tcW w:w="2036" w:type="pct"/>
            <w:gridSpan w:val="2"/>
            <w:tcBorders>
              <w:top w:val="single" w:sz="4" w:space="0" w:color="auto"/>
              <w:left w:val="single" w:sz="4" w:space="0" w:color="auto"/>
              <w:bottom w:val="single" w:sz="4" w:space="0" w:color="auto"/>
              <w:right w:val="single" w:sz="4" w:space="0" w:color="auto"/>
            </w:tcBorders>
          </w:tcPr>
          <w:p w14:paraId="31FD11CA" w14:textId="77777777" w:rsidR="006F4ED2" w:rsidRPr="006F4ED2" w:rsidRDefault="006F4ED2" w:rsidP="000D7AD5">
            <w:pPr>
              <w:pStyle w:val="TAL"/>
              <w:rPr>
                <w:noProof/>
                <w:highlight w:val="lightGray"/>
              </w:rPr>
            </w:pPr>
            <w:r w:rsidRPr="006F4ED2">
              <w:rPr>
                <w:noProof/>
                <w:highlight w:val="lightGray"/>
              </w:rPr>
              <w:t>schedulingRequestID-BFR-r17</w:t>
            </w:r>
          </w:p>
        </w:tc>
        <w:tc>
          <w:tcPr>
            <w:tcW w:w="687" w:type="pct"/>
            <w:tcBorders>
              <w:top w:val="single" w:sz="4" w:space="0" w:color="auto"/>
              <w:left w:val="single" w:sz="4" w:space="0" w:color="auto"/>
              <w:bottom w:val="single" w:sz="4" w:space="0" w:color="auto"/>
              <w:right w:val="single" w:sz="4" w:space="0" w:color="auto"/>
            </w:tcBorders>
          </w:tcPr>
          <w:p w14:paraId="54A0530A" w14:textId="77777777" w:rsidR="006F4ED2" w:rsidRPr="006F4ED2" w:rsidRDefault="006F4ED2" w:rsidP="000D7AD5">
            <w:pPr>
              <w:pStyle w:val="TAC"/>
              <w:rPr>
                <w:noProof/>
                <w:highlight w:val="lightGray"/>
              </w:rPr>
            </w:pPr>
          </w:p>
        </w:tc>
        <w:tc>
          <w:tcPr>
            <w:tcW w:w="1029" w:type="pct"/>
            <w:tcBorders>
              <w:top w:val="single" w:sz="4" w:space="0" w:color="auto"/>
              <w:left w:val="single" w:sz="4" w:space="0" w:color="auto"/>
              <w:bottom w:val="single" w:sz="4" w:space="0" w:color="auto"/>
              <w:right w:val="single" w:sz="4" w:space="0" w:color="auto"/>
            </w:tcBorders>
          </w:tcPr>
          <w:p w14:paraId="259E8C9D" w14:textId="77777777" w:rsidR="006F4ED2" w:rsidRPr="006F4ED2" w:rsidRDefault="006F4ED2" w:rsidP="000D7AD5">
            <w:pPr>
              <w:pStyle w:val="TAC"/>
              <w:rPr>
                <w:iCs/>
                <w:highlight w:val="lightGray"/>
              </w:rPr>
            </w:pPr>
            <w:r w:rsidRPr="006F4ED2">
              <w:rPr>
                <w:iCs/>
                <w:highlight w:val="lightGray"/>
              </w:rPr>
              <w:t>Configured, 1-2</w:t>
            </w:r>
          </w:p>
        </w:tc>
        <w:tc>
          <w:tcPr>
            <w:tcW w:w="1248" w:type="pct"/>
            <w:tcBorders>
              <w:top w:val="single" w:sz="4" w:space="0" w:color="auto"/>
              <w:left w:val="single" w:sz="4" w:space="0" w:color="auto"/>
              <w:bottom w:val="single" w:sz="4" w:space="0" w:color="auto"/>
              <w:right w:val="single" w:sz="4" w:space="0" w:color="auto"/>
            </w:tcBorders>
          </w:tcPr>
          <w:p w14:paraId="4E851EAD" w14:textId="77777777" w:rsidR="006F4ED2" w:rsidRPr="006F4ED2" w:rsidRDefault="006F4ED2" w:rsidP="000D7AD5">
            <w:pPr>
              <w:pStyle w:val="TAC"/>
              <w:rPr>
                <w:iCs/>
                <w:highlight w:val="lightGray"/>
              </w:rPr>
            </w:pPr>
          </w:p>
        </w:tc>
      </w:tr>
      <w:tr w:rsidR="006F4ED2" w:rsidRPr="006F4ED2" w14:paraId="0EFCF3A5" w14:textId="77777777" w:rsidTr="000D7AD5">
        <w:trPr>
          <w:trHeight w:val="164"/>
          <w:jc w:val="center"/>
        </w:trPr>
        <w:tc>
          <w:tcPr>
            <w:tcW w:w="1039" w:type="pct"/>
            <w:tcBorders>
              <w:top w:val="single" w:sz="4" w:space="0" w:color="auto"/>
              <w:left w:val="single" w:sz="4" w:space="0" w:color="auto"/>
              <w:bottom w:val="nil"/>
              <w:right w:val="single" w:sz="4" w:space="0" w:color="auto"/>
            </w:tcBorders>
            <w:shd w:val="clear" w:color="auto" w:fill="auto"/>
          </w:tcPr>
          <w:p w14:paraId="0CAA06D1" w14:textId="77777777" w:rsidR="006F4ED2" w:rsidRPr="006F4ED2" w:rsidRDefault="006F4ED2" w:rsidP="000D7AD5">
            <w:pPr>
              <w:pStyle w:val="TAL"/>
              <w:rPr>
                <w:noProof/>
                <w:highlight w:val="lightGray"/>
              </w:rPr>
            </w:pPr>
            <w:r w:rsidRPr="006F4ED2">
              <w:rPr>
                <w:rFonts w:cs="Arial"/>
                <w:kern w:val="2"/>
                <w:szCs w:val="18"/>
                <w:highlight w:val="lightGray"/>
              </w:rPr>
              <w:t xml:space="preserve">Periodicity of PUCCH for SR configuration for BFR on </w:t>
            </w:r>
            <w:proofErr w:type="spellStart"/>
            <w:r w:rsidRPr="006F4ED2">
              <w:rPr>
                <w:rFonts w:cs="Arial"/>
                <w:kern w:val="2"/>
                <w:szCs w:val="18"/>
                <w:highlight w:val="lightGray"/>
              </w:rPr>
              <w:t>SCell</w:t>
            </w:r>
            <w:proofErr w:type="spellEnd"/>
          </w:p>
        </w:tc>
        <w:tc>
          <w:tcPr>
            <w:tcW w:w="997" w:type="pct"/>
            <w:tcBorders>
              <w:top w:val="single" w:sz="4" w:space="0" w:color="auto"/>
              <w:left w:val="single" w:sz="4" w:space="0" w:color="auto"/>
              <w:bottom w:val="single" w:sz="4" w:space="0" w:color="auto"/>
              <w:right w:val="single" w:sz="4" w:space="0" w:color="auto"/>
            </w:tcBorders>
          </w:tcPr>
          <w:p w14:paraId="71D42A42" w14:textId="77777777" w:rsidR="006F4ED2" w:rsidRPr="006F4ED2" w:rsidRDefault="006F4ED2" w:rsidP="000D7AD5">
            <w:pPr>
              <w:pStyle w:val="TAL"/>
              <w:rPr>
                <w:noProof/>
                <w:highlight w:val="lightGray"/>
              </w:rPr>
            </w:pPr>
            <w:r w:rsidRPr="006F4ED2">
              <w:rPr>
                <w:rFonts w:hint="eastAsia"/>
                <w:highlight w:val="lightGray"/>
                <w:lang w:eastAsia="zh-CN"/>
              </w:rPr>
              <w:t>Co</w:t>
            </w:r>
            <w:r w:rsidRPr="006F4ED2">
              <w:rPr>
                <w:highlight w:val="lightGray"/>
                <w:lang w:eastAsia="zh-CN"/>
              </w:rPr>
              <w:t>nfig 1, 2, 4, 5</w:t>
            </w:r>
          </w:p>
        </w:tc>
        <w:tc>
          <w:tcPr>
            <w:tcW w:w="687" w:type="pct"/>
            <w:tcBorders>
              <w:top w:val="single" w:sz="4" w:space="0" w:color="auto"/>
              <w:left w:val="single" w:sz="4" w:space="0" w:color="auto"/>
              <w:bottom w:val="nil"/>
              <w:right w:val="single" w:sz="4" w:space="0" w:color="auto"/>
            </w:tcBorders>
            <w:shd w:val="clear" w:color="auto" w:fill="auto"/>
          </w:tcPr>
          <w:p w14:paraId="736617DD" w14:textId="77777777" w:rsidR="006F4ED2" w:rsidRPr="006F4ED2" w:rsidRDefault="006F4ED2" w:rsidP="000D7AD5">
            <w:pPr>
              <w:pStyle w:val="TAC"/>
              <w:rPr>
                <w:noProof/>
                <w:highlight w:val="lightGray"/>
              </w:rPr>
            </w:pPr>
            <w:r w:rsidRPr="006F4ED2">
              <w:rPr>
                <w:highlight w:val="lightGray"/>
              </w:rPr>
              <w:t xml:space="preserve">slot </w:t>
            </w:r>
          </w:p>
        </w:tc>
        <w:tc>
          <w:tcPr>
            <w:tcW w:w="1029" w:type="pct"/>
            <w:tcBorders>
              <w:top w:val="single" w:sz="4" w:space="0" w:color="auto"/>
              <w:left w:val="single" w:sz="4" w:space="0" w:color="auto"/>
              <w:right w:val="single" w:sz="4" w:space="0" w:color="auto"/>
            </w:tcBorders>
          </w:tcPr>
          <w:p w14:paraId="2EAE7D16" w14:textId="77777777" w:rsidR="006F4ED2" w:rsidRPr="006F4ED2" w:rsidRDefault="006F4ED2" w:rsidP="000D7AD5">
            <w:pPr>
              <w:pStyle w:val="TAC"/>
              <w:rPr>
                <w:iCs/>
                <w:highlight w:val="lightGray"/>
              </w:rPr>
            </w:pPr>
            <w:r w:rsidRPr="006F4ED2">
              <w:rPr>
                <w:iCs/>
                <w:highlight w:val="lightGray"/>
                <w:lang w:eastAsia="zh-CN"/>
              </w:rPr>
              <w:t>5</w:t>
            </w:r>
          </w:p>
        </w:tc>
        <w:tc>
          <w:tcPr>
            <w:tcW w:w="1248" w:type="pct"/>
            <w:tcBorders>
              <w:top w:val="single" w:sz="4" w:space="0" w:color="auto"/>
              <w:left w:val="single" w:sz="4" w:space="0" w:color="auto"/>
              <w:bottom w:val="nil"/>
              <w:right w:val="single" w:sz="4" w:space="0" w:color="auto"/>
            </w:tcBorders>
            <w:shd w:val="clear" w:color="auto" w:fill="auto"/>
          </w:tcPr>
          <w:p w14:paraId="77017BF2" w14:textId="77777777" w:rsidR="006F4ED2" w:rsidRPr="006F4ED2" w:rsidRDefault="006F4ED2" w:rsidP="000D7AD5">
            <w:pPr>
              <w:pStyle w:val="TAC"/>
              <w:rPr>
                <w:iCs/>
                <w:highlight w:val="lightGray"/>
              </w:rPr>
            </w:pPr>
            <w:r w:rsidRPr="006F4ED2">
              <w:rPr>
                <w:noProof/>
                <w:highlight w:val="lightGray"/>
              </w:rPr>
              <w:t>5ms</w:t>
            </w:r>
          </w:p>
        </w:tc>
      </w:tr>
      <w:tr w:rsidR="006F4ED2" w:rsidRPr="006F4ED2" w14:paraId="4D02ED12" w14:textId="77777777" w:rsidTr="000D7AD5">
        <w:trPr>
          <w:trHeight w:val="164"/>
          <w:jc w:val="center"/>
        </w:trPr>
        <w:tc>
          <w:tcPr>
            <w:tcW w:w="1039" w:type="pct"/>
            <w:tcBorders>
              <w:top w:val="nil"/>
              <w:left w:val="single" w:sz="4" w:space="0" w:color="auto"/>
              <w:bottom w:val="single" w:sz="4" w:space="0" w:color="auto"/>
              <w:right w:val="single" w:sz="4" w:space="0" w:color="auto"/>
            </w:tcBorders>
            <w:shd w:val="clear" w:color="auto" w:fill="auto"/>
          </w:tcPr>
          <w:p w14:paraId="191BB6D1" w14:textId="77777777" w:rsidR="006F4ED2" w:rsidRPr="006F4ED2" w:rsidRDefault="006F4ED2" w:rsidP="000D7AD5">
            <w:pPr>
              <w:pStyle w:val="TAL"/>
              <w:rPr>
                <w:noProof/>
                <w:highlight w:val="lightGray"/>
              </w:rPr>
            </w:pPr>
          </w:p>
        </w:tc>
        <w:tc>
          <w:tcPr>
            <w:tcW w:w="997" w:type="pct"/>
            <w:tcBorders>
              <w:top w:val="single" w:sz="4" w:space="0" w:color="auto"/>
              <w:left w:val="single" w:sz="4" w:space="0" w:color="auto"/>
              <w:bottom w:val="single" w:sz="4" w:space="0" w:color="auto"/>
              <w:right w:val="single" w:sz="4" w:space="0" w:color="auto"/>
            </w:tcBorders>
          </w:tcPr>
          <w:p w14:paraId="57413A67" w14:textId="77777777" w:rsidR="006F4ED2" w:rsidRPr="006F4ED2" w:rsidRDefault="006F4ED2" w:rsidP="000D7AD5">
            <w:pPr>
              <w:pStyle w:val="TAL"/>
              <w:rPr>
                <w:noProof/>
                <w:highlight w:val="lightGray"/>
              </w:rPr>
            </w:pPr>
            <w:r w:rsidRPr="006F4ED2">
              <w:rPr>
                <w:rFonts w:hint="eastAsia"/>
                <w:highlight w:val="lightGray"/>
                <w:lang w:eastAsia="zh-CN"/>
              </w:rPr>
              <w:t>C</w:t>
            </w:r>
            <w:r w:rsidRPr="006F4ED2">
              <w:rPr>
                <w:highlight w:val="lightGray"/>
                <w:lang w:eastAsia="zh-CN"/>
              </w:rPr>
              <w:t>onfig 3, 6</w:t>
            </w:r>
          </w:p>
        </w:tc>
        <w:tc>
          <w:tcPr>
            <w:tcW w:w="687" w:type="pct"/>
            <w:tcBorders>
              <w:top w:val="nil"/>
              <w:left w:val="single" w:sz="4" w:space="0" w:color="auto"/>
              <w:bottom w:val="single" w:sz="4" w:space="0" w:color="auto"/>
              <w:right w:val="single" w:sz="4" w:space="0" w:color="auto"/>
            </w:tcBorders>
            <w:shd w:val="clear" w:color="auto" w:fill="auto"/>
          </w:tcPr>
          <w:p w14:paraId="7C6A7062" w14:textId="77777777" w:rsidR="006F4ED2" w:rsidRPr="006F4ED2" w:rsidRDefault="006F4ED2" w:rsidP="000D7AD5">
            <w:pPr>
              <w:pStyle w:val="TAC"/>
              <w:rPr>
                <w:noProof/>
                <w:highlight w:val="lightGray"/>
              </w:rPr>
            </w:pPr>
          </w:p>
        </w:tc>
        <w:tc>
          <w:tcPr>
            <w:tcW w:w="1029" w:type="pct"/>
            <w:tcBorders>
              <w:left w:val="single" w:sz="4" w:space="0" w:color="auto"/>
              <w:bottom w:val="single" w:sz="4" w:space="0" w:color="auto"/>
              <w:right w:val="single" w:sz="4" w:space="0" w:color="auto"/>
            </w:tcBorders>
          </w:tcPr>
          <w:p w14:paraId="1A66602E" w14:textId="77777777" w:rsidR="006F4ED2" w:rsidRPr="006F4ED2" w:rsidRDefault="006F4ED2" w:rsidP="000D7AD5">
            <w:pPr>
              <w:pStyle w:val="TAC"/>
              <w:rPr>
                <w:iCs/>
                <w:highlight w:val="lightGray"/>
              </w:rPr>
            </w:pPr>
            <w:r w:rsidRPr="006F4ED2">
              <w:rPr>
                <w:iCs/>
                <w:highlight w:val="lightGray"/>
                <w:lang w:eastAsia="zh-CN"/>
              </w:rPr>
              <w:t>10</w:t>
            </w:r>
          </w:p>
        </w:tc>
        <w:tc>
          <w:tcPr>
            <w:tcW w:w="1248" w:type="pct"/>
            <w:tcBorders>
              <w:top w:val="nil"/>
              <w:left w:val="single" w:sz="4" w:space="0" w:color="auto"/>
              <w:bottom w:val="single" w:sz="4" w:space="0" w:color="auto"/>
              <w:right w:val="single" w:sz="4" w:space="0" w:color="auto"/>
            </w:tcBorders>
            <w:shd w:val="clear" w:color="auto" w:fill="auto"/>
          </w:tcPr>
          <w:p w14:paraId="648492DC" w14:textId="77777777" w:rsidR="006F4ED2" w:rsidRPr="006F4ED2" w:rsidRDefault="006F4ED2" w:rsidP="000D7AD5">
            <w:pPr>
              <w:pStyle w:val="TAC"/>
              <w:rPr>
                <w:iCs/>
                <w:highlight w:val="lightGray"/>
              </w:rPr>
            </w:pPr>
          </w:p>
        </w:tc>
      </w:tr>
      <w:tr w:rsidR="006F4ED2" w:rsidRPr="006F4ED2" w14:paraId="7834FBEB" w14:textId="77777777" w:rsidTr="000D7AD5">
        <w:trPr>
          <w:trHeight w:val="164"/>
          <w:jc w:val="center"/>
        </w:trPr>
        <w:tc>
          <w:tcPr>
            <w:tcW w:w="2036" w:type="pct"/>
            <w:gridSpan w:val="2"/>
            <w:tcBorders>
              <w:top w:val="single" w:sz="4" w:space="0" w:color="auto"/>
              <w:left w:val="single" w:sz="4" w:space="0" w:color="auto"/>
              <w:bottom w:val="single" w:sz="4" w:space="0" w:color="auto"/>
              <w:right w:val="single" w:sz="4" w:space="0" w:color="auto"/>
            </w:tcBorders>
          </w:tcPr>
          <w:p w14:paraId="044D9BA4" w14:textId="77777777" w:rsidR="006F4ED2" w:rsidRPr="006F4ED2" w:rsidRDefault="006F4ED2" w:rsidP="000D7AD5">
            <w:pPr>
              <w:pStyle w:val="TAL"/>
              <w:rPr>
                <w:noProof/>
                <w:highlight w:val="lightGray"/>
              </w:rPr>
            </w:pPr>
            <w:r w:rsidRPr="006F4ED2">
              <w:rPr>
                <w:noProof/>
                <w:highlight w:val="lightGray"/>
              </w:rPr>
              <w:t>schedulingRequestID-BFR2-r17</w:t>
            </w:r>
          </w:p>
        </w:tc>
        <w:tc>
          <w:tcPr>
            <w:tcW w:w="687" w:type="pct"/>
            <w:tcBorders>
              <w:top w:val="single" w:sz="4" w:space="0" w:color="auto"/>
              <w:left w:val="single" w:sz="4" w:space="0" w:color="auto"/>
              <w:bottom w:val="single" w:sz="4" w:space="0" w:color="auto"/>
              <w:right w:val="single" w:sz="4" w:space="0" w:color="auto"/>
            </w:tcBorders>
          </w:tcPr>
          <w:p w14:paraId="30589CB9" w14:textId="77777777" w:rsidR="006F4ED2" w:rsidRPr="006F4ED2" w:rsidRDefault="006F4ED2" w:rsidP="000D7AD5">
            <w:pPr>
              <w:pStyle w:val="TAC"/>
              <w:rPr>
                <w:noProof/>
                <w:highlight w:val="lightGray"/>
              </w:rPr>
            </w:pPr>
          </w:p>
        </w:tc>
        <w:tc>
          <w:tcPr>
            <w:tcW w:w="1029" w:type="pct"/>
            <w:tcBorders>
              <w:top w:val="single" w:sz="4" w:space="0" w:color="auto"/>
              <w:left w:val="single" w:sz="4" w:space="0" w:color="auto"/>
              <w:bottom w:val="single" w:sz="4" w:space="0" w:color="auto"/>
              <w:right w:val="single" w:sz="4" w:space="0" w:color="auto"/>
            </w:tcBorders>
          </w:tcPr>
          <w:p w14:paraId="52813D3F" w14:textId="77777777" w:rsidR="006F4ED2" w:rsidRPr="006F4ED2" w:rsidRDefault="006F4ED2" w:rsidP="000D7AD5">
            <w:pPr>
              <w:pStyle w:val="TAC"/>
              <w:rPr>
                <w:iCs/>
                <w:highlight w:val="lightGray"/>
              </w:rPr>
            </w:pPr>
            <w:r w:rsidRPr="006F4ED2">
              <w:rPr>
                <w:iCs/>
                <w:highlight w:val="lightGray"/>
              </w:rPr>
              <w:t>absent</w:t>
            </w:r>
          </w:p>
        </w:tc>
        <w:tc>
          <w:tcPr>
            <w:tcW w:w="1248" w:type="pct"/>
            <w:tcBorders>
              <w:top w:val="single" w:sz="4" w:space="0" w:color="auto"/>
              <w:left w:val="single" w:sz="4" w:space="0" w:color="auto"/>
              <w:bottom w:val="single" w:sz="4" w:space="0" w:color="auto"/>
              <w:right w:val="single" w:sz="4" w:space="0" w:color="auto"/>
            </w:tcBorders>
          </w:tcPr>
          <w:p w14:paraId="43178423" w14:textId="77777777" w:rsidR="006F4ED2" w:rsidRPr="006F4ED2" w:rsidRDefault="006F4ED2" w:rsidP="000D7AD5">
            <w:pPr>
              <w:pStyle w:val="TAC"/>
              <w:rPr>
                <w:iCs/>
                <w:highlight w:val="lightGray"/>
              </w:rPr>
            </w:pPr>
            <w:r w:rsidRPr="006F4ED2">
              <w:rPr>
                <w:iCs/>
                <w:highlight w:val="lightGray"/>
              </w:rPr>
              <w:t xml:space="preserve">When the field is absent, the </w:t>
            </w:r>
            <w:proofErr w:type="gramStart"/>
            <w:r w:rsidRPr="006F4ED2">
              <w:rPr>
                <w:iCs/>
                <w:highlight w:val="lightGray"/>
              </w:rPr>
              <w:t>random access</w:t>
            </w:r>
            <w:proofErr w:type="gramEnd"/>
            <w:r w:rsidRPr="006F4ED2">
              <w:rPr>
                <w:iCs/>
                <w:highlight w:val="lightGray"/>
              </w:rPr>
              <w:t xml:space="preserve"> procedure will be triggered for TRP BFR</w:t>
            </w:r>
          </w:p>
        </w:tc>
      </w:tr>
      <w:tr w:rsidR="006F4ED2" w:rsidRPr="006F4ED2" w14:paraId="6986D73C" w14:textId="77777777" w:rsidTr="000D7AD5">
        <w:trPr>
          <w:trHeight w:val="164"/>
          <w:jc w:val="center"/>
        </w:trPr>
        <w:tc>
          <w:tcPr>
            <w:tcW w:w="2036" w:type="pct"/>
            <w:gridSpan w:val="2"/>
            <w:tcBorders>
              <w:top w:val="single" w:sz="4" w:space="0" w:color="auto"/>
              <w:left w:val="single" w:sz="4" w:space="0" w:color="auto"/>
              <w:bottom w:val="single" w:sz="4" w:space="0" w:color="auto"/>
              <w:right w:val="single" w:sz="4" w:space="0" w:color="auto"/>
            </w:tcBorders>
          </w:tcPr>
          <w:p w14:paraId="23B151F8" w14:textId="77777777" w:rsidR="006F4ED2" w:rsidRPr="006F4ED2" w:rsidRDefault="006F4ED2" w:rsidP="000D7AD5">
            <w:pPr>
              <w:pStyle w:val="TAL"/>
              <w:rPr>
                <w:noProof/>
                <w:highlight w:val="lightGray"/>
              </w:rPr>
            </w:pPr>
            <w:r w:rsidRPr="006F4ED2">
              <w:rPr>
                <w:rFonts w:cs="Arial"/>
                <w:kern w:val="2"/>
                <w:szCs w:val="22"/>
                <w:highlight w:val="lightGray"/>
              </w:rPr>
              <w:t>Periodicity of PUCCH for SR configuration for BFR on TRP0</w:t>
            </w:r>
          </w:p>
        </w:tc>
        <w:tc>
          <w:tcPr>
            <w:tcW w:w="687" w:type="pct"/>
            <w:tcBorders>
              <w:top w:val="single" w:sz="4" w:space="0" w:color="auto"/>
              <w:left w:val="single" w:sz="4" w:space="0" w:color="auto"/>
              <w:bottom w:val="single" w:sz="4" w:space="0" w:color="auto"/>
              <w:right w:val="single" w:sz="4" w:space="0" w:color="auto"/>
            </w:tcBorders>
          </w:tcPr>
          <w:p w14:paraId="64A26AA3" w14:textId="77777777" w:rsidR="006F4ED2" w:rsidRPr="006F4ED2" w:rsidRDefault="006F4ED2" w:rsidP="000D7AD5">
            <w:pPr>
              <w:pStyle w:val="TAC"/>
              <w:rPr>
                <w:noProof/>
                <w:highlight w:val="lightGray"/>
              </w:rPr>
            </w:pPr>
            <w:r w:rsidRPr="006F4ED2">
              <w:rPr>
                <w:noProof/>
                <w:highlight w:val="lightGray"/>
              </w:rPr>
              <w:t>Slot</w:t>
            </w:r>
          </w:p>
        </w:tc>
        <w:tc>
          <w:tcPr>
            <w:tcW w:w="1029" w:type="pct"/>
            <w:tcBorders>
              <w:top w:val="single" w:sz="4" w:space="0" w:color="auto"/>
              <w:left w:val="single" w:sz="4" w:space="0" w:color="auto"/>
              <w:bottom w:val="single" w:sz="4" w:space="0" w:color="auto"/>
              <w:right w:val="single" w:sz="4" w:space="0" w:color="auto"/>
            </w:tcBorders>
          </w:tcPr>
          <w:p w14:paraId="45E1DD5C" w14:textId="77777777" w:rsidR="006F4ED2" w:rsidRPr="006F4ED2" w:rsidRDefault="006F4ED2" w:rsidP="000D7AD5">
            <w:pPr>
              <w:pStyle w:val="TAC"/>
              <w:rPr>
                <w:iCs/>
                <w:highlight w:val="lightGray"/>
              </w:rPr>
            </w:pPr>
            <w:r w:rsidRPr="006F4ED2">
              <w:rPr>
                <w:iCs/>
                <w:highlight w:val="lightGray"/>
              </w:rPr>
              <w:t>5</w:t>
            </w:r>
          </w:p>
        </w:tc>
        <w:tc>
          <w:tcPr>
            <w:tcW w:w="1248" w:type="pct"/>
            <w:tcBorders>
              <w:top w:val="single" w:sz="4" w:space="0" w:color="auto"/>
              <w:left w:val="single" w:sz="4" w:space="0" w:color="auto"/>
              <w:bottom w:val="single" w:sz="4" w:space="0" w:color="auto"/>
              <w:right w:val="single" w:sz="4" w:space="0" w:color="auto"/>
            </w:tcBorders>
          </w:tcPr>
          <w:p w14:paraId="04F5ECB7" w14:textId="77777777" w:rsidR="006F4ED2" w:rsidRPr="006F4ED2" w:rsidRDefault="006F4ED2" w:rsidP="000D7AD5">
            <w:pPr>
              <w:pStyle w:val="TAC"/>
              <w:rPr>
                <w:iCs/>
                <w:highlight w:val="lightGray"/>
              </w:rPr>
            </w:pPr>
          </w:p>
        </w:tc>
      </w:tr>
      <w:tr w:rsidR="006F4ED2" w:rsidRPr="006F4ED2" w14:paraId="59A5F680" w14:textId="77777777" w:rsidTr="000D7AD5">
        <w:trPr>
          <w:trHeight w:val="164"/>
          <w:jc w:val="center"/>
        </w:trPr>
        <w:tc>
          <w:tcPr>
            <w:tcW w:w="2036" w:type="pct"/>
            <w:gridSpan w:val="2"/>
            <w:tcBorders>
              <w:top w:val="single" w:sz="4" w:space="0" w:color="auto"/>
              <w:left w:val="single" w:sz="4" w:space="0" w:color="auto"/>
              <w:bottom w:val="single" w:sz="4" w:space="0" w:color="auto"/>
              <w:right w:val="single" w:sz="4" w:space="0" w:color="auto"/>
            </w:tcBorders>
            <w:hideMark/>
          </w:tcPr>
          <w:p w14:paraId="74FBFFD2" w14:textId="77777777" w:rsidR="006F4ED2" w:rsidRPr="006F4ED2" w:rsidRDefault="006F4ED2" w:rsidP="000D7AD5">
            <w:pPr>
              <w:pStyle w:val="TAL"/>
              <w:rPr>
                <w:noProof/>
                <w:highlight w:val="lightGray"/>
              </w:rPr>
            </w:pPr>
            <w:r w:rsidRPr="006F4ED2">
              <w:rPr>
                <w:highlight w:val="lightGray"/>
              </w:rPr>
              <w:t xml:space="preserve">SSB Index assigned as CBD RS (q10) in activated </w:t>
            </w:r>
            <w:proofErr w:type="spellStart"/>
            <w:r w:rsidRPr="006F4ED2">
              <w:rPr>
                <w:highlight w:val="lightGray"/>
              </w:rPr>
              <w:t>SCell</w:t>
            </w:r>
            <w:proofErr w:type="spellEnd"/>
          </w:p>
        </w:tc>
        <w:tc>
          <w:tcPr>
            <w:tcW w:w="687" w:type="pct"/>
            <w:tcBorders>
              <w:top w:val="single" w:sz="4" w:space="0" w:color="auto"/>
              <w:left w:val="single" w:sz="4" w:space="0" w:color="auto"/>
              <w:bottom w:val="single" w:sz="4" w:space="0" w:color="auto"/>
              <w:right w:val="single" w:sz="4" w:space="0" w:color="auto"/>
            </w:tcBorders>
          </w:tcPr>
          <w:p w14:paraId="02921221" w14:textId="77777777" w:rsidR="006F4ED2" w:rsidRPr="006F4ED2" w:rsidRDefault="006F4ED2" w:rsidP="000D7AD5">
            <w:pPr>
              <w:pStyle w:val="TAC"/>
              <w:rPr>
                <w:noProof/>
                <w:highlight w:val="lightGray"/>
              </w:rPr>
            </w:pPr>
          </w:p>
        </w:tc>
        <w:tc>
          <w:tcPr>
            <w:tcW w:w="1029" w:type="pct"/>
            <w:tcBorders>
              <w:top w:val="single" w:sz="4" w:space="0" w:color="auto"/>
              <w:left w:val="single" w:sz="4" w:space="0" w:color="auto"/>
              <w:bottom w:val="single" w:sz="4" w:space="0" w:color="auto"/>
              <w:right w:val="single" w:sz="4" w:space="0" w:color="auto"/>
            </w:tcBorders>
            <w:hideMark/>
          </w:tcPr>
          <w:p w14:paraId="38CE32C3" w14:textId="77777777" w:rsidR="006F4ED2" w:rsidRPr="006F4ED2" w:rsidRDefault="006F4ED2" w:rsidP="000D7AD5">
            <w:pPr>
              <w:pStyle w:val="TAC"/>
              <w:rPr>
                <w:iCs/>
                <w:highlight w:val="lightGray"/>
              </w:rPr>
            </w:pPr>
            <w:r w:rsidRPr="006F4ED2">
              <w:rPr>
                <w:iCs/>
                <w:highlight w:val="lightGray"/>
              </w:rPr>
              <w:t>1</w:t>
            </w:r>
          </w:p>
        </w:tc>
        <w:tc>
          <w:tcPr>
            <w:tcW w:w="1248" w:type="pct"/>
            <w:tcBorders>
              <w:top w:val="single" w:sz="4" w:space="0" w:color="auto"/>
              <w:left w:val="single" w:sz="4" w:space="0" w:color="auto"/>
              <w:bottom w:val="single" w:sz="4" w:space="0" w:color="auto"/>
              <w:right w:val="single" w:sz="4" w:space="0" w:color="auto"/>
            </w:tcBorders>
            <w:hideMark/>
          </w:tcPr>
          <w:p w14:paraId="597E3437" w14:textId="77777777" w:rsidR="006F4ED2" w:rsidRPr="006F4ED2" w:rsidRDefault="006F4ED2" w:rsidP="000D7AD5">
            <w:pPr>
              <w:pStyle w:val="TAC"/>
              <w:rPr>
                <w:highlight w:val="lightGray"/>
              </w:rPr>
            </w:pPr>
          </w:p>
        </w:tc>
      </w:tr>
      <w:tr w:rsidR="006F4ED2" w:rsidRPr="006F4ED2" w14:paraId="2753C010" w14:textId="77777777" w:rsidTr="000D7AD5">
        <w:trPr>
          <w:trHeight w:val="164"/>
          <w:jc w:val="center"/>
        </w:trPr>
        <w:tc>
          <w:tcPr>
            <w:tcW w:w="2036" w:type="pct"/>
            <w:gridSpan w:val="2"/>
            <w:tcBorders>
              <w:top w:val="single" w:sz="4" w:space="0" w:color="auto"/>
              <w:left w:val="single" w:sz="4" w:space="0" w:color="auto"/>
              <w:bottom w:val="single" w:sz="4" w:space="0" w:color="auto"/>
              <w:right w:val="single" w:sz="4" w:space="0" w:color="auto"/>
            </w:tcBorders>
          </w:tcPr>
          <w:p w14:paraId="4EEE6224" w14:textId="77777777" w:rsidR="006F4ED2" w:rsidRPr="006F4ED2" w:rsidRDefault="006F4ED2" w:rsidP="000D7AD5">
            <w:pPr>
              <w:pStyle w:val="TAL"/>
              <w:rPr>
                <w:highlight w:val="lightGray"/>
              </w:rPr>
            </w:pPr>
            <w:r w:rsidRPr="006F4ED2">
              <w:rPr>
                <w:highlight w:val="lightGray"/>
              </w:rPr>
              <w:t xml:space="preserve">SSB Index assigned as CBD RS (q11) in activated </w:t>
            </w:r>
            <w:proofErr w:type="spellStart"/>
            <w:r w:rsidRPr="006F4ED2">
              <w:rPr>
                <w:highlight w:val="lightGray"/>
              </w:rPr>
              <w:t>SCell</w:t>
            </w:r>
            <w:proofErr w:type="spellEnd"/>
          </w:p>
        </w:tc>
        <w:tc>
          <w:tcPr>
            <w:tcW w:w="687" w:type="pct"/>
            <w:tcBorders>
              <w:top w:val="single" w:sz="4" w:space="0" w:color="auto"/>
              <w:left w:val="single" w:sz="4" w:space="0" w:color="auto"/>
              <w:bottom w:val="single" w:sz="4" w:space="0" w:color="auto"/>
              <w:right w:val="single" w:sz="4" w:space="0" w:color="auto"/>
            </w:tcBorders>
          </w:tcPr>
          <w:p w14:paraId="2A37F085" w14:textId="77777777" w:rsidR="006F4ED2" w:rsidRPr="006F4ED2" w:rsidRDefault="006F4ED2" w:rsidP="000D7AD5">
            <w:pPr>
              <w:pStyle w:val="TAC"/>
              <w:rPr>
                <w:noProof/>
                <w:highlight w:val="lightGray"/>
              </w:rPr>
            </w:pPr>
          </w:p>
        </w:tc>
        <w:tc>
          <w:tcPr>
            <w:tcW w:w="1029" w:type="pct"/>
            <w:tcBorders>
              <w:top w:val="single" w:sz="4" w:space="0" w:color="auto"/>
              <w:left w:val="single" w:sz="4" w:space="0" w:color="auto"/>
              <w:bottom w:val="single" w:sz="4" w:space="0" w:color="auto"/>
              <w:right w:val="single" w:sz="4" w:space="0" w:color="auto"/>
            </w:tcBorders>
          </w:tcPr>
          <w:p w14:paraId="3F12F84E" w14:textId="77777777" w:rsidR="006F4ED2" w:rsidRPr="006F4ED2" w:rsidRDefault="006F4ED2" w:rsidP="000D7AD5">
            <w:pPr>
              <w:pStyle w:val="TAC"/>
              <w:rPr>
                <w:iCs/>
                <w:highlight w:val="lightGray"/>
              </w:rPr>
            </w:pPr>
            <w:r w:rsidRPr="006F4ED2">
              <w:rPr>
                <w:iCs/>
                <w:highlight w:val="lightGray"/>
              </w:rPr>
              <w:t>3</w:t>
            </w:r>
          </w:p>
        </w:tc>
        <w:tc>
          <w:tcPr>
            <w:tcW w:w="1248" w:type="pct"/>
            <w:tcBorders>
              <w:top w:val="single" w:sz="4" w:space="0" w:color="auto"/>
              <w:left w:val="single" w:sz="4" w:space="0" w:color="auto"/>
              <w:bottom w:val="single" w:sz="4" w:space="0" w:color="auto"/>
              <w:right w:val="single" w:sz="4" w:space="0" w:color="auto"/>
            </w:tcBorders>
          </w:tcPr>
          <w:p w14:paraId="55CCA7F2" w14:textId="77777777" w:rsidR="006F4ED2" w:rsidRPr="006F4ED2" w:rsidRDefault="006F4ED2" w:rsidP="000D7AD5">
            <w:pPr>
              <w:pStyle w:val="TAC"/>
              <w:rPr>
                <w:highlight w:val="lightGray"/>
              </w:rPr>
            </w:pPr>
          </w:p>
        </w:tc>
      </w:tr>
      <w:tr w:rsidR="006F4ED2" w:rsidRPr="006F4ED2" w14:paraId="73323A88" w14:textId="77777777" w:rsidTr="000D7AD5">
        <w:trPr>
          <w:trHeight w:val="164"/>
          <w:jc w:val="center"/>
        </w:trPr>
        <w:tc>
          <w:tcPr>
            <w:tcW w:w="2036" w:type="pct"/>
            <w:gridSpan w:val="2"/>
            <w:tcBorders>
              <w:top w:val="single" w:sz="4" w:space="0" w:color="auto"/>
              <w:left w:val="single" w:sz="4" w:space="0" w:color="auto"/>
              <w:bottom w:val="single" w:sz="4" w:space="0" w:color="auto"/>
              <w:right w:val="single" w:sz="4" w:space="0" w:color="auto"/>
            </w:tcBorders>
            <w:hideMark/>
          </w:tcPr>
          <w:p w14:paraId="52FBF4C9" w14:textId="77777777" w:rsidR="006F4ED2" w:rsidRPr="006F4ED2" w:rsidRDefault="006F4ED2" w:rsidP="000D7AD5">
            <w:pPr>
              <w:pStyle w:val="TAL"/>
              <w:rPr>
                <w:highlight w:val="lightGray"/>
              </w:rPr>
            </w:pPr>
            <w:proofErr w:type="spellStart"/>
            <w:r w:rsidRPr="006F4ED2">
              <w:rPr>
                <w:highlight w:val="lightGray"/>
              </w:rPr>
              <w:t>rlmInSyncOutOfSyncThreshold</w:t>
            </w:r>
            <w:proofErr w:type="spellEnd"/>
          </w:p>
        </w:tc>
        <w:tc>
          <w:tcPr>
            <w:tcW w:w="687" w:type="pct"/>
            <w:tcBorders>
              <w:top w:val="single" w:sz="4" w:space="0" w:color="auto"/>
              <w:left w:val="single" w:sz="4" w:space="0" w:color="auto"/>
              <w:bottom w:val="single" w:sz="4" w:space="0" w:color="auto"/>
              <w:right w:val="single" w:sz="4" w:space="0" w:color="auto"/>
            </w:tcBorders>
          </w:tcPr>
          <w:p w14:paraId="26EAAE18" w14:textId="77777777" w:rsidR="006F4ED2" w:rsidRPr="006F4ED2" w:rsidRDefault="006F4ED2" w:rsidP="000D7AD5">
            <w:pPr>
              <w:pStyle w:val="TAC"/>
              <w:rPr>
                <w:noProof/>
                <w:highlight w:val="lightGray"/>
              </w:rPr>
            </w:pPr>
          </w:p>
        </w:tc>
        <w:tc>
          <w:tcPr>
            <w:tcW w:w="1029" w:type="pct"/>
            <w:tcBorders>
              <w:top w:val="single" w:sz="4" w:space="0" w:color="auto"/>
              <w:left w:val="single" w:sz="4" w:space="0" w:color="auto"/>
              <w:bottom w:val="single" w:sz="4" w:space="0" w:color="auto"/>
              <w:right w:val="single" w:sz="4" w:space="0" w:color="auto"/>
            </w:tcBorders>
            <w:hideMark/>
          </w:tcPr>
          <w:p w14:paraId="142597DA" w14:textId="77777777" w:rsidR="006F4ED2" w:rsidRPr="006F4ED2" w:rsidRDefault="006F4ED2" w:rsidP="000D7AD5">
            <w:pPr>
              <w:pStyle w:val="TAC"/>
              <w:rPr>
                <w:iCs/>
                <w:highlight w:val="lightGray"/>
              </w:rPr>
            </w:pPr>
            <w:r w:rsidRPr="006F4ED2">
              <w:rPr>
                <w:iCs/>
                <w:highlight w:val="lightGray"/>
              </w:rPr>
              <w:t>absent</w:t>
            </w:r>
          </w:p>
        </w:tc>
        <w:tc>
          <w:tcPr>
            <w:tcW w:w="1248" w:type="pct"/>
            <w:tcBorders>
              <w:top w:val="single" w:sz="4" w:space="0" w:color="auto"/>
              <w:left w:val="single" w:sz="4" w:space="0" w:color="auto"/>
              <w:bottom w:val="single" w:sz="4" w:space="0" w:color="auto"/>
              <w:right w:val="single" w:sz="4" w:space="0" w:color="auto"/>
            </w:tcBorders>
            <w:hideMark/>
          </w:tcPr>
          <w:p w14:paraId="013F4477" w14:textId="77777777" w:rsidR="006F4ED2" w:rsidRPr="006F4ED2" w:rsidRDefault="006F4ED2" w:rsidP="000D7AD5">
            <w:pPr>
              <w:pStyle w:val="TAC"/>
              <w:rPr>
                <w:iCs/>
                <w:highlight w:val="lightGray"/>
              </w:rPr>
            </w:pPr>
            <w:r w:rsidRPr="006F4ED2">
              <w:rPr>
                <w:iCs/>
                <w:highlight w:val="lightGray"/>
              </w:rPr>
              <w:t>When the field is absent, the UE applies the value 0. (Table 8.1.1-1).</w:t>
            </w:r>
          </w:p>
        </w:tc>
      </w:tr>
      <w:tr w:rsidR="006F4ED2" w:rsidRPr="006F4ED2" w14:paraId="15228783" w14:textId="77777777" w:rsidTr="000D7AD5">
        <w:trPr>
          <w:trHeight w:val="210"/>
          <w:jc w:val="center"/>
        </w:trPr>
        <w:tc>
          <w:tcPr>
            <w:tcW w:w="1039" w:type="pct"/>
            <w:tcBorders>
              <w:top w:val="single" w:sz="4" w:space="0" w:color="auto"/>
              <w:left w:val="single" w:sz="4" w:space="0" w:color="auto"/>
              <w:bottom w:val="nil"/>
              <w:right w:val="single" w:sz="4" w:space="0" w:color="auto"/>
            </w:tcBorders>
            <w:shd w:val="clear" w:color="auto" w:fill="auto"/>
            <w:hideMark/>
          </w:tcPr>
          <w:p w14:paraId="68FC612D" w14:textId="77777777" w:rsidR="006F4ED2" w:rsidRPr="006F4ED2" w:rsidRDefault="006F4ED2" w:rsidP="000D7AD5">
            <w:pPr>
              <w:pStyle w:val="TAL"/>
              <w:rPr>
                <w:noProof/>
                <w:highlight w:val="lightGray"/>
              </w:rPr>
            </w:pPr>
            <w:proofErr w:type="spellStart"/>
            <w:r w:rsidRPr="006F4ED2">
              <w:rPr>
                <w:highlight w:val="lightGray"/>
                <w:lang w:eastAsia="en-GB"/>
              </w:rPr>
              <w:t>rsrp</w:t>
            </w:r>
            <w:proofErr w:type="spellEnd"/>
            <w:r w:rsidRPr="006F4ED2">
              <w:rPr>
                <w:highlight w:val="lightGray"/>
                <w:lang w:eastAsia="en-GB"/>
              </w:rPr>
              <w:t>-</w:t>
            </w:r>
          </w:p>
        </w:tc>
        <w:tc>
          <w:tcPr>
            <w:tcW w:w="997" w:type="pct"/>
            <w:tcBorders>
              <w:top w:val="single" w:sz="4" w:space="0" w:color="auto"/>
              <w:left w:val="single" w:sz="4" w:space="0" w:color="auto"/>
              <w:bottom w:val="single" w:sz="4" w:space="0" w:color="auto"/>
              <w:right w:val="single" w:sz="4" w:space="0" w:color="auto"/>
            </w:tcBorders>
          </w:tcPr>
          <w:p w14:paraId="3528E4C6" w14:textId="77777777" w:rsidR="006F4ED2" w:rsidRPr="006F4ED2" w:rsidRDefault="006F4ED2" w:rsidP="000D7AD5">
            <w:pPr>
              <w:pStyle w:val="TAL"/>
              <w:rPr>
                <w:noProof/>
                <w:highlight w:val="lightGray"/>
              </w:rPr>
            </w:pPr>
            <w:r w:rsidRPr="006F4ED2">
              <w:rPr>
                <w:rFonts w:hint="eastAsia"/>
                <w:highlight w:val="lightGray"/>
                <w:lang w:eastAsia="zh-CN"/>
              </w:rPr>
              <w:t>Co</w:t>
            </w:r>
            <w:r w:rsidRPr="006F4ED2">
              <w:rPr>
                <w:highlight w:val="lightGray"/>
                <w:lang w:eastAsia="zh-CN"/>
              </w:rPr>
              <w:t>nfig 1, 2, 4, 5</w:t>
            </w:r>
          </w:p>
        </w:tc>
        <w:tc>
          <w:tcPr>
            <w:tcW w:w="687" w:type="pct"/>
            <w:tcBorders>
              <w:top w:val="single" w:sz="4" w:space="0" w:color="auto"/>
              <w:left w:val="single" w:sz="4" w:space="0" w:color="auto"/>
              <w:bottom w:val="nil"/>
              <w:right w:val="single" w:sz="4" w:space="0" w:color="auto"/>
            </w:tcBorders>
            <w:shd w:val="clear" w:color="auto" w:fill="auto"/>
            <w:hideMark/>
          </w:tcPr>
          <w:p w14:paraId="7CDD4935" w14:textId="77777777" w:rsidR="006F4ED2" w:rsidRPr="006F4ED2" w:rsidRDefault="006F4ED2" w:rsidP="000D7AD5">
            <w:pPr>
              <w:pStyle w:val="TAC"/>
              <w:rPr>
                <w:noProof/>
                <w:highlight w:val="lightGray"/>
              </w:rPr>
            </w:pPr>
            <w:r w:rsidRPr="006F4ED2">
              <w:rPr>
                <w:highlight w:val="lightGray"/>
              </w:rPr>
              <w:t xml:space="preserve">dBm/SCS </w:t>
            </w:r>
          </w:p>
        </w:tc>
        <w:tc>
          <w:tcPr>
            <w:tcW w:w="1029" w:type="pct"/>
            <w:tcBorders>
              <w:top w:val="single" w:sz="4" w:space="0" w:color="auto"/>
              <w:left w:val="single" w:sz="4" w:space="0" w:color="auto"/>
              <w:right w:val="single" w:sz="4" w:space="0" w:color="auto"/>
            </w:tcBorders>
            <w:hideMark/>
          </w:tcPr>
          <w:p w14:paraId="504E68D2" w14:textId="77777777" w:rsidR="006F4ED2" w:rsidRPr="006F4ED2" w:rsidRDefault="006F4ED2" w:rsidP="000D7AD5">
            <w:pPr>
              <w:pStyle w:val="TAC"/>
              <w:rPr>
                <w:noProof/>
                <w:highlight w:val="lightGray"/>
              </w:rPr>
            </w:pPr>
            <w:r w:rsidRPr="006F4ED2">
              <w:rPr>
                <w:iCs/>
                <w:highlight w:val="lightGray"/>
                <w:lang w:eastAsia="zh-CN"/>
              </w:rPr>
              <w:t>-</w:t>
            </w:r>
            <w:r w:rsidRPr="006F4ED2">
              <w:rPr>
                <w:iCs/>
                <w:highlight w:val="lightGray"/>
              </w:rPr>
              <w:t>98</w:t>
            </w:r>
          </w:p>
        </w:tc>
        <w:tc>
          <w:tcPr>
            <w:tcW w:w="1248" w:type="pct"/>
            <w:tcBorders>
              <w:top w:val="single" w:sz="4" w:space="0" w:color="auto"/>
              <w:left w:val="single" w:sz="4" w:space="0" w:color="auto"/>
              <w:bottom w:val="nil"/>
              <w:right w:val="single" w:sz="4" w:space="0" w:color="auto"/>
            </w:tcBorders>
            <w:shd w:val="clear" w:color="auto" w:fill="auto"/>
            <w:hideMark/>
          </w:tcPr>
          <w:p w14:paraId="6B180FC9" w14:textId="77777777" w:rsidR="006F4ED2" w:rsidRPr="006F4ED2" w:rsidRDefault="006F4ED2" w:rsidP="000D7AD5">
            <w:pPr>
              <w:pStyle w:val="TAC"/>
              <w:rPr>
                <w:iCs/>
                <w:highlight w:val="lightGray"/>
              </w:rPr>
            </w:pPr>
            <w:r w:rsidRPr="006F4ED2">
              <w:rPr>
                <w:noProof/>
                <w:highlight w:val="lightGray"/>
              </w:rPr>
              <w:t xml:space="preserve">Threshold used </w:t>
            </w:r>
          </w:p>
        </w:tc>
      </w:tr>
      <w:tr w:rsidR="006F4ED2" w:rsidRPr="006F4ED2" w14:paraId="760749B9" w14:textId="77777777" w:rsidTr="000D7AD5">
        <w:trPr>
          <w:trHeight w:val="210"/>
          <w:jc w:val="center"/>
        </w:trPr>
        <w:tc>
          <w:tcPr>
            <w:tcW w:w="1039" w:type="pct"/>
            <w:tcBorders>
              <w:top w:val="nil"/>
              <w:left w:val="single" w:sz="4" w:space="0" w:color="auto"/>
              <w:bottom w:val="single" w:sz="4" w:space="0" w:color="auto"/>
              <w:right w:val="single" w:sz="4" w:space="0" w:color="auto"/>
            </w:tcBorders>
            <w:shd w:val="clear" w:color="auto" w:fill="auto"/>
          </w:tcPr>
          <w:p w14:paraId="68B558DF" w14:textId="77777777" w:rsidR="006F4ED2" w:rsidRPr="006F4ED2" w:rsidRDefault="006F4ED2" w:rsidP="000D7AD5">
            <w:pPr>
              <w:pStyle w:val="TAL"/>
              <w:rPr>
                <w:highlight w:val="lightGray"/>
              </w:rPr>
            </w:pPr>
            <w:proofErr w:type="spellStart"/>
            <w:r w:rsidRPr="006F4ED2">
              <w:rPr>
                <w:highlight w:val="lightGray"/>
                <w:lang w:eastAsia="en-GB"/>
              </w:rPr>
              <w:t>ThresholdSSB</w:t>
            </w:r>
            <w:proofErr w:type="spellEnd"/>
          </w:p>
        </w:tc>
        <w:tc>
          <w:tcPr>
            <w:tcW w:w="997" w:type="pct"/>
            <w:tcBorders>
              <w:top w:val="single" w:sz="4" w:space="0" w:color="auto"/>
              <w:left w:val="single" w:sz="4" w:space="0" w:color="auto"/>
              <w:bottom w:val="single" w:sz="4" w:space="0" w:color="auto"/>
              <w:right w:val="single" w:sz="4" w:space="0" w:color="auto"/>
            </w:tcBorders>
          </w:tcPr>
          <w:p w14:paraId="101F4A44" w14:textId="77777777" w:rsidR="006F4ED2" w:rsidRPr="006F4ED2" w:rsidRDefault="006F4ED2" w:rsidP="000D7AD5">
            <w:pPr>
              <w:pStyle w:val="TAL"/>
              <w:rPr>
                <w:noProof/>
                <w:highlight w:val="lightGray"/>
              </w:rPr>
            </w:pPr>
            <w:r w:rsidRPr="006F4ED2">
              <w:rPr>
                <w:rFonts w:hint="eastAsia"/>
                <w:highlight w:val="lightGray"/>
                <w:lang w:eastAsia="zh-CN"/>
              </w:rPr>
              <w:t>C</w:t>
            </w:r>
            <w:r w:rsidRPr="006F4ED2">
              <w:rPr>
                <w:highlight w:val="lightGray"/>
                <w:lang w:eastAsia="zh-CN"/>
              </w:rPr>
              <w:t>onfig 3, 6</w:t>
            </w:r>
          </w:p>
        </w:tc>
        <w:tc>
          <w:tcPr>
            <w:tcW w:w="687" w:type="pct"/>
            <w:tcBorders>
              <w:top w:val="nil"/>
              <w:left w:val="single" w:sz="4" w:space="0" w:color="auto"/>
              <w:bottom w:val="single" w:sz="4" w:space="0" w:color="auto"/>
              <w:right w:val="single" w:sz="4" w:space="0" w:color="auto"/>
            </w:tcBorders>
            <w:shd w:val="clear" w:color="auto" w:fill="auto"/>
          </w:tcPr>
          <w:p w14:paraId="1B70D1B8" w14:textId="77777777" w:rsidR="006F4ED2" w:rsidRPr="006F4ED2" w:rsidRDefault="006F4ED2" w:rsidP="000D7AD5">
            <w:pPr>
              <w:pStyle w:val="TAC"/>
              <w:rPr>
                <w:highlight w:val="lightGray"/>
              </w:rPr>
            </w:pPr>
          </w:p>
        </w:tc>
        <w:tc>
          <w:tcPr>
            <w:tcW w:w="1029" w:type="pct"/>
            <w:tcBorders>
              <w:left w:val="single" w:sz="4" w:space="0" w:color="auto"/>
              <w:bottom w:val="single" w:sz="4" w:space="0" w:color="auto"/>
              <w:right w:val="single" w:sz="4" w:space="0" w:color="auto"/>
            </w:tcBorders>
          </w:tcPr>
          <w:p w14:paraId="522A5077" w14:textId="77777777" w:rsidR="006F4ED2" w:rsidRPr="006F4ED2" w:rsidRDefault="006F4ED2" w:rsidP="000D7AD5">
            <w:pPr>
              <w:pStyle w:val="TAC"/>
              <w:rPr>
                <w:iCs/>
                <w:highlight w:val="lightGray"/>
                <w:lang w:eastAsia="zh-CN"/>
              </w:rPr>
            </w:pPr>
            <w:r w:rsidRPr="006F4ED2">
              <w:rPr>
                <w:rFonts w:hint="eastAsia"/>
                <w:iCs/>
                <w:highlight w:val="lightGray"/>
                <w:lang w:eastAsia="zh-CN"/>
              </w:rPr>
              <w:t>-</w:t>
            </w:r>
            <w:r w:rsidRPr="006F4ED2">
              <w:rPr>
                <w:iCs/>
                <w:highlight w:val="lightGray"/>
                <w:lang w:eastAsia="zh-CN"/>
              </w:rPr>
              <w:t>95</w:t>
            </w:r>
          </w:p>
        </w:tc>
        <w:tc>
          <w:tcPr>
            <w:tcW w:w="1248" w:type="pct"/>
            <w:tcBorders>
              <w:top w:val="nil"/>
              <w:left w:val="single" w:sz="4" w:space="0" w:color="auto"/>
              <w:bottom w:val="single" w:sz="4" w:space="0" w:color="auto"/>
              <w:right w:val="single" w:sz="4" w:space="0" w:color="auto"/>
            </w:tcBorders>
            <w:shd w:val="clear" w:color="auto" w:fill="auto"/>
          </w:tcPr>
          <w:p w14:paraId="3C5DD027" w14:textId="77777777" w:rsidR="006F4ED2" w:rsidRPr="006F4ED2" w:rsidRDefault="006F4ED2" w:rsidP="000D7AD5">
            <w:pPr>
              <w:pStyle w:val="TAC"/>
              <w:rPr>
                <w:noProof/>
                <w:highlight w:val="lightGray"/>
              </w:rPr>
            </w:pPr>
            <w:r w:rsidRPr="006F4ED2">
              <w:rPr>
                <w:noProof/>
                <w:highlight w:val="lightGray"/>
              </w:rPr>
              <w:t>for Q</w:t>
            </w:r>
            <w:r w:rsidRPr="006F4ED2">
              <w:rPr>
                <w:noProof/>
                <w:highlight w:val="lightGray"/>
                <w:vertAlign w:val="subscript"/>
              </w:rPr>
              <w:t>in_LR_SSB</w:t>
            </w:r>
          </w:p>
        </w:tc>
      </w:tr>
      <w:tr w:rsidR="006F4ED2" w:rsidRPr="006F4ED2" w14:paraId="7A5AC46B" w14:textId="77777777" w:rsidTr="000D7AD5">
        <w:trPr>
          <w:trHeight w:val="340"/>
          <w:jc w:val="center"/>
        </w:trPr>
        <w:tc>
          <w:tcPr>
            <w:tcW w:w="2036" w:type="pct"/>
            <w:gridSpan w:val="2"/>
            <w:tcBorders>
              <w:top w:val="single" w:sz="4" w:space="0" w:color="auto"/>
              <w:left w:val="single" w:sz="4" w:space="0" w:color="auto"/>
              <w:bottom w:val="single" w:sz="4" w:space="0" w:color="auto"/>
              <w:right w:val="single" w:sz="4" w:space="0" w:color="auto"/>
            </w:tcBorders>
            <w:hideMark/>
          </w:tcPr>
          <w:p w14:paraId="10A42B15" w14:textId="77777777" w:rsidR="006F4ED2" w:rsidRPr="006F4ED2" w:rsidRDefault="006F4ED2" w:rsidP="000D7AD5">
            <w:pPr>
              <w:pStyle w:val="TAL"/>
              <w:rPr>
                <w:highlight w:val="lightGray"/>
              </w:rPr>
            </w:pPr>
            <w:proofErr w:type="spellStart"/>
            <w:r w:rsidRPr="006F4ED2">
              <w:rPr>
                <w:highlight w:val="lightGray"/>
              </w:rPr>
              <w:t>powerControlOffsetSS</w:t>
            </w:r>
            <w:proofErr w:type="spellEnd"/>
          </w:p>
        </w:tc>
        <w:tc>
          <w:tcPr>
            <w:tcW w:w="687" w:type="pct"/>
            <w:tcBorders>
              <w:top w:val="single" w:sz="4" w:space="0" w:color="auto"/>
              <w:left w:val="single" w:sz="4" w:space="0" w:color="auto"/>
              <w:bottom w:val="single" w:sz="4" w:space="0" w:color="auto"/>
              <w:right w:val="single" w:sz="4" w:space="0" w:color="auto"/>
            </w:tcBorders>
          </w:tcPr>
          <w:p w14:paraId="05157543" w14:textId="77777777" w:rsidR="006F4ED2" w:rsidRPr="006F4ED2" w:rsidRDefault="006F4ED2" w:rsidP="000D7AD5">
            <w:pPr>
              <w:pStyle w:val="TAC"/>
              <w:rPr>
                <w:noProof/>
                <w:highlight w:val="lightGray"/>
              </w:rPr>
            </w:pPr>
          </w:p>
        </w:tc>
        <w:tc>
          <w:tcPr>
            <w:tcW w:w="1029" w:type="pct"/>
            <w:tcBorders>
              <w:top w:val="single" w:sz="4" w:space="0" w:color="auto"/>
              <w:left w:val="single" w:sz="4" w:space="0" w:color="auto"/>
              <w:bottom w:val="single" w:sz="4" w:space="0" w:color="auto"/>
              <w:right w:val="single" w:sz="4" w:space="0" w:color="auto"/>
            </w:tcBorders>
            <w:hideMark/>
          </w:tcPr>
          <w:p w14:paraId="23403A66" w14:textId="77777777" w:rsidR="006F4ED2" w:rsidRPr="006F4ED2" w:rsidRDefault="006F4ED2" w:rsidP="000D7AD5">
            <w:pPr>
              <w:pStyle w:val="TAC"/>
              <w:rPr>
                <w:iCs/>
                <w:highlight w:val="lightGray"/>
              </w:rPr>
            </w:pPr>
            <w:r w:rsidRPr="006F4ED2">
              <w:rPr>
                <w:highlight w:val="lightGray"/>
              </w:rPr>
              <w:t>db0</w:t>
            </w:r>
          </w:p>
        </w:tc>
        <w:tc>
          <w:tcPr>
            <w:tcW w:w="1248" w:type="pct"/>
            <w:tcBorders>
              <w:top w:val="single" w:sz="4" w:space="0" w:color="auto"/>
              <w:left w:val="single" w:sz="4" w:space="0" w:color="auto"/>
              <w:bottom w:val="single" w:sz="4" w:space="0" w:color="auto"/>
              <w:right w:val="single" w:sz="4" w:space="0" w:color="auto"/>
            </w:tcBorders>
            <w:hideMark/>
          </w:tcPr>
          <w:p w14:paraId="720D113A" w14:textId="77777777" w:rsidR="006F4ED2" w:rsidRPr="006F4ED2" w:rsidRDefault="006F4ED2" w:rsidP="000D7AD5">
            <w:pPr>
              <w:pStyle w:val="TAC"/>
              <w:rPr>
                <w:noProof/>
                <w:highlight w:val="lightGray"/>
              </w:rPr>
            </w:pPr>
            <w:r w:rsidRPr="006F4ED2">
              <w:rPr>
                <w:noProof/>
                <w:highlight w:val="lightGray"/>
              </w:rPr>
              <w:t>Used for deriving rsrp-ThresholdCSI-RS</w:t>
            </w:r>
          </w:p>
        </w:tc>
      </w:tr>
      <w:tr w:rsidR="006F4ED2" w:rsidRPr="006F4ED2" w14:paraId="3708F807" w14:textId="77777777" w:rsidTr="000D7AD5">
        <w:trPr>
          <w:trHeight w:val="164"/>
          <w:jc w:val="center"/>
        </w:trPr>
        <w:tc>
          <w:tcPr>
            <w:tcW w:w="2036" w:type="pct"/>
            <w:gridSpan w:val="2"/>
            <w:tcBorders>
              <w:top w:val="single" w:sz="4" w:space="0" w:color="auto"/>
              <w:left w:val="single" w:sz="4" w:space="0" w:color="auto"/>
              <w:bottom w:val="single" w:sz="4" w:space="0" w:color="auto"/>
              <w:right w:val="single" w:sz="4" w:space="0" w:color="auto"/>
            </w:tcBorders>
            <w:hideMark/>
          </w:tcPr>
          <w:p w14:paraId="072E41DF" w14:textId="77777777" w:rsidR="006F4ED2" w:rsidRPr="006F4ED2" w:rsidRDefault="006F4ED2" w:rsidP="000D7AD5">
            <w:pPr>
              <w:pStyle w:val="TAL"/>
              <w:rPr>
                <w:noProof/>
                <w:highlight w:val="lightGray"/>
              </w:rPr>
            </w:pPr>
            <w:r w:rsidRPr="006F4ED2">
              <w:rPr>
                <w:noProof/>
                <w:highlight w:val="lightGray"/>
              </w:rPr>
              <w:t>beamFailureInstanceMaxCount</w:t>
            </w:r>
          </w:p>
        </w:tc>
        <w:tc>
          <w:tcPr>
            <w:tcW w:w="687" w:type="pct"/>
            <w:tcBorders>
              <w:top w:val="single" w:sz="4" w:space="0" w:color="auto"/>
              <w:left w:val="single" w:sz="4" w:space="0" w:color="auto"/>
              <w:bottom w:val="single" w:sz="4" w:space="0" w:color="auto"/>
              <w:right w:val="single" w:sz="4" w:space="0" w:color="auto"/>
            </w:tcBorders>
          </w:tcPr>
          <w:p w14:paraId="14A1CB60" w14:textId="77777777" w:rsidR="006F4ED2" w:rsidRPr="006F4ED2" w:rsidRDefault="006F4ED2" w:rsidP="000D7AD5">
            <w:pPr>
              <w:pStyle w:val="TAC"/>
              <w:rPr>
                <w:iCs/>
                <w:highlight w:val="lightGray"/>
              </w:rPr>
            </w:pPr>
          </w:p>
        </w:tc>
        <w:tc>
          <w:tcPr>
            <w:tcW w:w="1029" w:type="pct"/>
            <w:tcBorders>
              <w:top w:val="single" w:sz="4" w:space="0" w:color="auto"/>
              <w:left w:val="single" w:sz="4" w:space="0" w:color="auto"/>
              <w:bottom w:val="single" w:sz="4" w:space="0" w:color="auto"/>
              <w:right w:val="single" w:sz="4" w:space="0" w:color="auto"/>
            </w:tcBorders>
            <w:hideMark/>
          </w:tcPr>
          <w:p w14:paraId="1E03E0AB" w14:textId="77777777" w:rsidR="006F4ED2" w:rsidRPr="006F4ED2" w:rsidRDefault="006F4ED2" w:rsidP="000D7AD5">
            <w:pPr>
              <w:pStyle w:val="TAC"/>
              <w:rPr>
                <w:iCs/>
                <w:highlight w:val="lightGray"/>
              </w:rPr>
            </w:pPr>
            <w:r w:rsidRPr="006F4ED2">
              <w:rPr>
                <w:iCs/>
                <w:highlight w:val="lightGray"/>
                <w:lang w:eastAsia="zh-CN"/>
              </w:rPr>
              <w:t>n1</w:t>
            </w:r>
          </w:p>
        </w:tc>
        <w:tc>
          <w:tcPr>
            <w:tcW w:w="1248" w:type="pct"/>
            <w:tcBorders>
              <w:top w:val="single" w:sz="4" w:space="0" w:color="auto"/>
              <w:left w:val="single" w:sz="4" w:space="0" w:color="auto"/>
              <w:bottom w:val="single" w:sz="4" w:space="0" w:color="auto"/>
              <w:right w:val="single" w:sz="4" w:space="0" w:color="auto"/>
            </w:tcBorders>
            <w:hideMark/>
          </w:tcPr>
          <w:p w14:paraId="15CEBBD8" w14:textId="77777777" w:rsidR="006F4ED2" w:rsidRPr="006F4ED2" w:rsidRDefault="006F4ED2" w:rsidP="000D7AD5">
            <w:pPr>
              <w:pStyle w:val="TAC"/>
              <w:rPr>
                <w:iCs/>
                <w:highlight w:val="lightGray"/>
              </w:rPr>
            </w:pPr>
            <w:r w:rsidRPr="006F4ED2">
              <w:rPr>
                <w:iCs/>
                <w:highlight w:val="lightGray"/>
              </w:rPr>
              <w:t>see TS 38.321 [7], clause 5.17</w:t>
            </w:r>
          </w:p>
        </w:tc>
      </w:tr>
      <w:tr w:rsidR="006F4ED2" w:rsidRPr="006F4ED2" w14:paraId="38E346F6" w14:textId="77777777" w:rsidTr="000D7AD5">
        <w:trPr>
          <w:trHeight w:val="164"/>
          <w:jc w:val="center"/>
        </w:trPr>
        <w:tc>
          <w:tcPr>
            <w:tcW w:w="2036" w:type="pct"/>
            <w:gridSpan w:val="2"/>
            <w:tcBorders>
              <w:top w:val="single" w:sz="4" w:space="0" w:color="auto"/>
              <w:left w:val="single" w:sz="4" w:space="0" w:color="auto"/>
              <w:bottom w:val="single" w:sz="4" w:space="0" w:color="auto"/>
              <w:right w:val="single" w:sz="4" w:space="0" w:color="auto"/>
            </w:tcBorders>
            <w:hideMark/>
          </w:tcPr>
          <w:p w14:paraId="6E2004F9" w14:textId="77777777" w:rsidR="006F4ED2" w:rsidRPr="006F4ED2" w:rsidRDefault="006F4ED2" w:rsidP="000D7AD5">
            <w:pPr>
              <w:pStyle w:val="TAL"/>
              <w:rPr>
                <w:noProof/>
                <w:highlight w:val="lightGray"/>
              </w:rPr>
            </w:pPr>
            <w:r w:rsidRPr="006F4ED2">
              <w:rPr>
                <w:noProof/>
                <w:highlight w:val="lightGray"/>
              </w:rPr>
              <w:t>beamFailureDetectionTimer</w:t>
            </w:r>
          </w:p>
        </w:tc>
        <w:tc>
          <w:tcPr>
            <w:tcW w:w="687" w:type="pct"/>
            <w:tcBorders>
              <w:top w:val="single" w:sz="4" w:space="0" w:color="auto"/>
              <w:left w:val="single" w:sz="4" w:space="0" w:color="auto"/>
              <w:bottom w:val="single" w:sz="4" w:space="0" w:color="auto"/>
              <w:right w:val="single" w:sz="4" w:space="0" w:color="auto"/>
            </w:tcBorders>
          </w:tcPr>
          <w:p w14:paraId="5D6BBBE4" w14:textId="77777777" w:rsidR="006F4ED2" w:rsidRPr="006F4ED2" w:rsidRDefault="006F4ED2" w:rsidP="000D7AD5">
            <w:pPr>
              <w:pStyle w:val="TAC"/>
              <w:rPr>
                <w:iCs/>
                <w:highlight w:val="lightGray"/>
              </w:rPr>
            </w:pPr>
          </w:p>
        </w:tc>
        <w:tc>
          <w:tcPr>
            <w:tcW w:w="1029" w:type="pct"/>
            <w:tcBorders>
              <w:top w:val="single" w:sz="4" w:space="0" w:color="auto"/>
              <w:left w:val="single" w:sz="4" w:space="0" w:color="auto"/>
              <w:bottom w:val="single" w:sz="4" w:space="0" w:color="auto"/>
              <w:right w:val="single" w:sz="4" w:space="0" w:color="auto"/>
            </w:tcBorders>
            <w:hideMark/>
          </w:tcPr>
          <w:p w14:paraId="0914085A" w14:textId="77777777" w:rsidR="006F4ED2" w:rsidRPr="006F4ED2" w:rsidRDefault="006F4ED2" w:rsidP="000D7AD5">
            <w:pPr>
              <w:pStyle w:val="TAC"/>
              <w:rPr>
                <w:i/>
                <w:iCs/>
                <w:highlight w:val="lightGray"/>
              </w:rPr>
            </w:pPr>
            <w:r w:rsidRPr="006F4ED2">
              <w:rPr>
                <w:noProof/>
                <w:highlight w:val="lightGray"/>
              </w:rPr>
              <w:t>pbfd4</w:t>
            </w:r>
          </w:p>
        </w:tc>
        <w:tc>
          <w:tcPr>
            <w:tcW w:w="1248" w:type="pct"/>
            <w:tcBorders>
              <w:top w:val="single" w:sz="4" w:space="0" w:color="auto"/>
              <w:left w:val="single" w:sz="4" w:space="0" w:color="auto"/>
              <w:bottom w:val="single" w:sz="4" w:space="0" w:color="auto"/>
              <w:right w:val="single" w:sz="4" w:space="0" w:color="auto"/>
            </w:tcBorders>
            <w:hideMark/>
          </w:tcPr>
          <w:p w14:paraId="60911519" w14:textId="77777777" w:rsidR="006F4ED2" w:rsidRPr="006F4ED2" w:rsidRDefault="006F4ED2" w:rsidP="000D7AD5">
            <w:pPr>
              <w:pStyle w:val="TAC"/>
              <w:rPr>
                <w:noProof/>
                <w:highlight w:val="lightGray"/>
              </w:rPr>
            </w:pPr>
            <w:r w:rsidRPr="006F4ED2">
              <w:rPr>
                <w:iCs/>
                <w:highlight w:val="lightGray"/>
              </w:rPr>
              <w:t>see TS 38.321 [7], clause 5.17</w:t>
            </w:r>
          </w:p>
        </w:tc>
      </w:tr>
      <w:tr w:rsidR="006F4ED2" w:rsidRPr="006F4ED2" w14:paraId="59725160" w14:textId="77777777" w:rsidTr="000D7AD5">
        <w:trPr>
          <w:trHeight w:val="186"/>
          <w:jc w:val="center"/>
        </w:trPr>
        <w:tc>
          <w:tcPr>
            <w:tcW w:w="1039" w:type="pct"/>
            <w:tcBorders>
              <w:top w:val="single" w:sz="4" w:space="0" w:color="auto"/>
              <w:left w:val="single" w:sz="4" w:space="0" w:color="auto"/>
              <w:bottom w:val="nil"/>
              <w:right w:val="single" w:sz="4" w:space="0" w:color="auto"/>
            </w:tcBorders>
            <w:shd w:val="clear" w:color="auto" w:fill="auto"/>
            <w:hideMark/>
          </w:tcPr>
          <w:p w14:paraId="02260DE8" w14:textId="77777777" w:rsidR="006F4ED2" w:rsidRPr="006F4ED2" w:rsidRDefault="006F4ED2" w:rsidP="000D7AD5">
            <w:pPr>
              <w:pStyle w:val="TAL"/>
              <w:rPr>
                <w:noProof/>
                <w:highlight w:val="lightGray"/>
              </w:rPr>
            </w:pPr>
            <w:r w:rsidRPr="006F4ED2">
              <w:rPr>
                <w:noProof/>
                <w:highlight w:val="lightGray"/>
              </w:rPr>
              <w:t xml:space="preserve">BFD-RS (CSI-RS) </w:t>
            </w:r>
          </w:p>
        </w:tc>
        <w:tc>
          <w:tcPr>
            <w:tcW w:w="997" w:type="pct"/>
            <w:tcBorders>
              <w:top w:val="single" w:sz="4" w:space="0" w:color="auto"/>
              <w:left w:val="single" w:sz="4" w:space="0" w:color="auto"/>
              <w:bottom w:val="single" w:sz="4" w:space="0" w:color="auto"/>
              <w:right w:val="single" w:sz="4" w:space="0" w:color="auto"/>
            </w:tcBorders>
            <w:hideMark/>
          </w:tcPr>
          <w:p w14:paraId="08F03C26" w14:textId="77777777" w:rsidR="006F4ED2" w:rsidRPr="006F4ED2" w:rsidRDefault="006F4ED2" w:rsidP="000D7AD5">
            <w:pPr>
              <w:pStyle w:val="TAL"/>
              <w:rPr>
                <w:noProof/>
                <w:highlight w:val="lightGray"/>
              </w:rPr>
            </w:pPr>
            <w:r w:rsidRPr="006F4ED2">
              <w:rPr>
                <w:noProof/>
                <w:highlight w:val="lightGray"/>
              </w:rPr>
              <w:t>Config 1, 4</w:t>
            </w:r>
          </w:p>
        </w:tc>
        <w:tc>
          <w:tcPr>
            <w:tcW w:w="687" w:type="pct"/>
            <w:tcBorders>
              <w:top w:val="single" w:sz="4" w:space="0" w:color="auto"/>
              <w:left w:val="single" w:sz="4" w:space="0" w:color="auto"/>
              <w:bottom w:val="nil"/>
              <w:right w:val="single" w:sz="4" w:space="0" w:color="auto"/>
            </w:tcBorders>
            <w:shd w:val="clear" w:color="auto" w:fill="auto"/>
          </w:tcPr>
          <w:p w14:paraId="0340407F" w14:textId="77777777" w:rsidR="006F4ED2" w:rsidRPr="006F4ED2" w:rsidRDefault="006F4ED2" w:rsidP="000D7AD5">
            <w:pPr>
              <w:pStyle w:val="TAC"/>
              <w:rPr>
                <w:noProof/>
                <w:highlight w:val="lightGray"/>
              </w:rPr>
            </w:pPr>
          </w:p>
        </w:tc>
        <w:tc>
          <w:tcPr>
            <w:tcW w:w="1029" w:type="pct"/>
            <w:tcBorders>
              <w:top w:val="single" w:sz="4" w:space="0" w:color="auto"/>
              <w:left w:val="single" w:sz="4" w:space="0" w:color="auto"/>
              <w:bottom w:val="single" w:sz="4" w:space="0" w:color="auto"/>
              <w:right w:val="single" w:sz="4" w:space="0" w:color="auto"/>
            </w:tcBorders>
            <w:hideMark/>
          </w:tcPr>
          <w:p w14:paraId="52F70591" w14:textId="77777777" w:rsidR="006F4ED2" w:rsidRPr="006F4ED2" w:rsidRDefault="006F4ED2" w:rsidP="000D7AD5">
            <w:pPr>
              <w:pStyle w:val="TAC"/>
              <w:rPr>
                <w:noProof/>
                <w:highlight w:val="lightGray"/>
              </w:rPr>
            </w:pPr>
            <w:r w:rsidRPr="006F4ED2">
              <w:rPr>
                <w:noProof/>
                <w:highlight w:val="lightGray"/>
              </w:rPr>
              <w:t>CSI-RS.1.2 FDD</w:t>
            </w:r>
          </w:p>
        </w:tc>
        <w:tc>
          <w:tcPr>
            <w:tcW w:w="1248" w:type="pct"/>
            <w:tcBorders>
              <w:top w:val="single" w:sz="4" w:space="0" w:color="auto"/>
              <w:left w:val="single" w:sz="4" w:space="0" w:color="auto"/>
              <w:bottom w:val="nil"/>
              <w:right w:val="single" w:sz="4" w:space="0" w:color="auto"/>
            </w:tcBorders>
            <w:shd w:val="clear" w:color="auto" w:fill="auto"/>
            <w:hideMark/>
          </w:tcPr>
          <w:p w14:paraId="699D7A86" w14:textId="77777777" w:rsidR="006F4ED2" w:rsidRPr="006F4ED2" w:rsidRDefault="006F4ED2" w:rsidP="000D7AD5">
            <w:pPr>
              <w:pStyle w:val="TAC"/>
              <w:rPr>
                <w:noProof/>
                <w:highlight w:val="lightGray"/>
              </w:rPr>
            </w:pPr>
            <w:r w:rsidRPr="006F4ED2">
              <w:rPr>
                <w:noProof/>
                <w:highlight w:val="lightGray"/>
              </w:rPr>
              <w:t>A.3.14</w:t>
            </w:r>
          </w:p>
        </w:tc>
      </w:tr>
      <w:tr w:rsidR="006F4ED2" w:rsidRPr="006F4ED2" w14:paraId="6ABD47FC" w14:textId="77777777" w:rsidTr="000D7AD5">
        <w:trPr>
          <w:trHeight w:val="185"/>
          <w:jc w:val="center"/>
        </w:trPr>
        <w:tc>
          <w:tcPr>
            <w:tcW w:w="1039" w:type="pct"/>
            <w:tcBorders>
              <w:top w:val="nil"/>
              <w:left w:val="single" w:sz="4" w:space="0" w:color="auto"/>
              <w:bottom w:val="nil"/>
              <w:right w:val="single" w:sz="4" w:space="0" w:color="auto"/>
            </w:tcBorders>
            <w:shd w:val="clear" w:color="auto" w:fill="auto"/>
            <w:vAlign w:val="center"/>
            <w:hideMark/>
          </w:tcPr>
          <w:p w14:paraId="11A8C2E5" w14:textId="77777777" w:rsidR="006F4ED2" w:rsidRPr="006F4ED2" w:rsidRDefault="006F4ED2" w:rsidP="000D7AD5">
            <w:pPr>
              <w:pStyle w:val="TAL"/>
              <w:rPr>
                <w:noProof/>
                <w:highlight w:val="lightGray"/>
              </w:rPr>
            </w:pPr>
            <w:r w:rsidRPr="006F4ED2">
              <w:rPr>
                <w:noProof/>
                <w:highlight w:val="lightGray"/>
              </w:rPr>
              <w:t>configuration for q</w:t>
            </w:r>
            <w:r w:rsidRPr="006F4ED2">
              <w:rPr>
                <w:noProof/>
                <w:highlight w:val="lightGray"/>
                <w:vertAlign w:val="subscript"/>
              </w:rPr>
              <w:t xml:space="preserve">00 </w:t>
            </w:r>
            <w:r w:rsidRPr="006F4ED2">
              <w:rPr>
                <w:highlight w:val="lightGray"/>
              </w:rPr>
              <w:t xml:space="preserve">in activated </w:t>
            </w:r>
            <w:proofErr w:type="spellStart"/>
            <w:r w:rsidRPr="006F4ED2">
              <w:rPr>
                <w:highlight w:val="lightGray"/>
              </w:rPr>
              <w:t>SCell</w:t>
            </w:r>
            <w:proofErr w:type="spellEnd"/>
          </w:p>
        </w:tc>
        <w:tc>
          <w:tcPr>
            <w:tcW w:w="997" w:type="pct"/>
            <w:tcBorders>
              <w:top w:val="single" w:sz="4" w:space="0" w:color="auto"/>
              <w:left w:val="single" w:sz="4" w:space="0" w:color="auto"/>
              <w:bottom w:val="single" w:sz="4" w:space="0" w:color="auto"/>
              <w:right w:val="single" w:sz="4" w:space="0" w:color="auto"/>
            </w:tcBorders>
            <w:hideMark/>
          </w:tcPr>
          <w:p w14:paraId="124977B4" w14:textId="77777777" w:rsidR="006F4ED2" w:rsidRPr="006F4ED2" w:rsidRDefault="006F4ED2" w:rsidP="000D7AD5">
            <w:pPr>
              <w:pStyle w:val="TAL"/>
              <w:rPr>
                <w:noProof/>
                <w:highlight w:val="lightGray"/>
              </w:rPr>
            </w:pPr>
            <w:r w:rsidRPr="006F4ED2">
              <w:rPr>
                <w:noProof/>
                <w:highlight w:val="lightGray"/>
              </w:rPr>
              <w:t>Config 2, 5</w:t>
            </w:r>
          </w:p>
        </w:tc>
        <w:tc>
          <w:tcPr>
            <w:tcW w:w="687" w:type="pct"/>
            <w:tcBorders>
              <w:top w:val="nil"/>
              <w:left w:val="single" w:sz="4" w:space="0" w:color="auto"/>
              <w:bottom w:val="nil"/>
              <w:right w:val="single" w:sz="4" w:space="0" w:color="auto"/>
            </w:tcBorders>
            <w:shd w:val="clear" w:color="auto" w:fill="auto"/>
            <w:hideMark/>
          </w:tcPr>
          <w:p w14:paraId="2781E3D2" w14:textId="77777777" w:rsidR="006F4ED2" w:rsidRPr="006F4ED2" w:rsidRDefault="006F4ED2" w:rsidP="000D7AD5">
            <w:pPr>
              <w:pStyle w:val="TAC"/>
              <w:rPr>
                <w:noProof/>
                <w:highlight w:val="lightGray"/>
              </w:rPr>
            </w:pPr>
          </w:p>
        </w:tc>
        <w:tc>
          <w:tcPr>
            <w:tcW w:w="1029" w:type="pct"/>
            <w:tcBorders>
              <w:top w:val="single" w:sz="4" w:space="0" w:color="auto"/>
              <w:left w:val="single" w:sz="4" w:space="0" w:color="auto"/>
              <w:bottom w:val="single" w:sz="4" w:space="0" w:color="auto"/>
              <w:right w:val="single" w:sz="4" w:space="0" w:color="auto"/>
            </w:tcBorders>
            <w:hideMark/>
          </w:tcPr>
          <w:p w14:paraId="3D0DC84E" w14:textId="77777777" w:rsidR="006F4ED2" w:rsidRPr="006F4ED2" w:rsidRDefault="006F4ED2" w:rsidP="000D7AD5">
            <w:pPr>
              <w:pStyle w:val="TAC"/>
              <w:rPr>
                <w:noProof/>
                <w:highlight w:val="lightGray"/>
              </w:rPr>
            </w:pPr>
            <w:r w:rsidRPr="006F4ED2">
              <w:rPr>
                <w:noProof/>
                <w:highlight w:val="lightGray"/>
              </w:rPr>
              <w:t>CSI-RS.1.2 TDD</w:t>
            </w:r>
          </w:p>
        </w:tc>
        <w:tc>
          <w:tcPr>
            <w:tcW w:w="1248" w:type="pct"/>
            <w:tcBorders>
              <w:top w:val="nil"/>
              <w:left w:val="single" w:sz="4" w:space="0" w:color="auto"/>
              <w:bottom w:val="nil"/>
              <w:right w:val="single" w:sz="4" w:space="0" w:color="auto"/>
            </w:tcBorders>
            <w:shd w:val="clear" w:color="auto" w:fill="auto"/>
            <w:hideMark/>
          </w:tcPr>
          <w:p w14:paraId="54CA2A15" w14:textId="77777777" w:rsidR="006F4ED2" w:rsidRPr="006F4ED2" w:rsidRDefault="006F4ED2" w:rsidP="000D7AD5">
            <w:pPr>
              <w:pStyle w:val="TAC"/>
              <w:rPr>
                <w:noProof/>
                <w:highlight w:val="lightGray"/>
              </w:rPr>
            </w:pPr>
          </w:p>
        </w:tc>
      </w:tr>
      <w:tr w:rsidR="006F4ED2" w:rsidRPr="006F4ED2" w14:paraId="54EAFA24" w14:textId="77777777" w:rsidTr="000D7AD5">
        <w:trPr>
          <w:trHeight w:val="185"/>
          <w:jc w:val="center"/>
        </w:trPr>
        <w:tc>
          <w:tcPr>
            <w:tcW w:w="1039" w:type="pct"/>
            <w:tcBorders>
              <w:top w:val="nil"/>
              <w:left w:val="single" w:sz="4" w:space="0" w:color="auto"/>
              <w:bottom w:val="single" w:sz="4" w:space="0" w:color="auto"/>
              <w:right w:val="single" w:sz="4" w:space="0" w:color="auto"/>
            </w:tcBorders>
            <w:shd w:val="clear" w:color="auto" w:fill="auto"/>
            <w:vAlign w:val="center"/>
            <w:hideMark/>
          </w:tcPr>
          <w:p w14:paraId="7A7F7F03" w14:textId="77777777" w:rsidR="006F4ED2" w:rsidRPr="006F4ED2" w:rsidRDefault="006F4ED2" w:rsidP="000D7AD5">
            <w:pPr>
              <w:pStyle w:val="TAL"/>
              <w:rPr>
                <w:noProof/>
                <w:highlight w:val="lightGray"/>
              </w:rPr>
            </w:pPr>
          </w:p>
        </w:tc>
        <w:tc>
          <w:tcPr>
            <w:tcW w:w="997" w:type="pct"/>
            <w:tcBorders>
              <w:top w:val="single" w:sz="4" w:space="0" w:color="auto"/>
              <w:left w:val="single" w:sz="4" w:space="0" w:color="auto"/>
              <w:bottom w:val="single" w:sz="4" w:space="0" w:color="auto"/>
              <w:right w:val="single" w:sz="4" w:space="0" w:color="auto"/>
            </w:tcBorders>
            <w:hideMark/>
          </w:tcPr>
          <w:p w14:paraId="08388896" w14:textId="77777777" w:rsidR="006F4ED2" w:rsidRPr="006F4ED2" w:rsidRDefault="006F4ED2" w:rsidP="000D7AD5">
            <w:pPr>
              <w:pStyle w:val="TAL"/>
              <w:rPr>
                <w:noProof/>
                <w:highlight w:val="lightGray"/>
              </w:rPr>
            </w:pPr>
            <w:r w:rsidRPr="006F4ED2">
              <w:rPr>
                <w:noProof/>
                <w:highlight w:val="lightGray"/>
              </w:rPr>
              <w:t>Config 3, 6</w:t>
            </w:r>
          </w:p>
        </w:tc>
        <w:tc>
          <w:tcPr>
            <w:tcW w:w="687" w:type="pct"/>
            <w:tcBorders>
              <w:top w:val="nil"/>
              <w:left w:val="single" w:sz="4" w:space="0" w:color="auto"/>
              <w:bottom w:val="single" w:sz="4" w:space="0" w:color="auto"/>
              <w:right w:val="single" w:sz="4" w:space="0" w:color="auto"/>
            </w:tcBorders>
            <w:shd w:val="clear" w:color="auto" w:fill="auto"/>
            <w:hideMark/>
          </w:tcPr>
          <w:p w14:paraId="7BDC8495" w14:textId="77777777" w:rsidR="006F4ED2" w:rsidRPr="006F4ED2" w:rsidRDefault="006F4ED2" w:rsidP="000D7AD5">
            <w:pPr>
              <w:pStyle w:val="TAC"/>
              <w:rPr>
                <w:noProof/>
                <w:highlight w:val="lightGray"/>
              </w:rPr>
            </w:pPr>
          </w:p>
        </w:tc>
        <w:tc>
          <w:tcPr>
            <w:tcW w:w="1029" w:type="pct"/>
            <w:tcBorders>
              <w:top w:val="single" w:sz="4" w:space="0" w:color="auto"/>
              <w:left w:val="single" w:sz="4" w:space="0" w:color="auto"/>
              <w:bottom w:val="single" w:sz="4" w:space="0" w:color="auto"/>
              <w:right w:val="single" w:sz="4" w:space="0" w:color="auto"/>
            </w:tcBorders>
            <w:hideMark/>
          </w:tcPr>
          <w:p w14:paraId="55D73AC5" w14:textId="77777777" w:rsidR="006F4ED2" w:rsidRPr="006F4ED2" w:rsidRDefault="006F4ED2" w:rsidP="000D7AD5">
            <w:pPr>
              <w:pStyle w:val="TAC"/>
              <w:rPr>
                <w:noProof/>
                <w:highlight w:val="lightGray"/>
              </w:rPr>
            </w:pPr>
            <w:r w:rsidRPr="006F4ED2">
              <w:rPr>
                <w:noProof/>
                <w:highlight w:val="lightGray"/>
              </w:rPr>
              <w:t>CSI-RS.2.2 TDD</w:t>
            </w:r>
          </w:p>
        </w:tc>
        <w:tc>
          <w:tcPr>
            <w:tcW w:w="1248" w:type="pct"/>
            <w:tcBorders>
              <w:top w:val="nil"/>
              <w:left w:val="single" w:sz="4" w:space="0" w:color="auto"/>
              <w:bottom w:val="single" w:sz="4" w:space="0" w:color="auto"/>
              <w:right w:val="single" w:sz="4" w:space="0" w:color="auto"/>
            </w:tcBorders>
            <w:shd w:val="clear" w:color="auto" w:fill="auto"/>
            <w:hideMark/>
          </w:tcPr>
          <w:p w14:paraId="3CF66E1C" w14:textId="77777777" w:rsidR="006F4ED2" w:rsidRPr="006F4ED2" w:rsidRDefault="006F4ED2" w:rsidP="000D7AD5">
            <w:pPr>
              <w:pStyle w:val="TAC"/>
              <w:rPr>
                <w:noProof/>
                <w:highlight w:val="lightGray"/>
              </w:rPr>
            </w:pPr>
          </w:p>
        </w:tc>
      </w:tr>
      <w:tr w:rsidR="006F4ED2" w:rsidRPr="006F4ED2" w14:paraId="06A8756D" w14:textId="77777777" w:rsidTr="000D7AD5">
        <w:trPr>
          <w:trHeight w:val="48"/>
          <w:jc w:val="center"/>
        </w:trPr>
        <w:tc>
          <w:tcPr>
            <w:tcW w:w="1039" w:type="pct"/>
            <w:vMerge w:val="restart"/>
            <w:tcBorders>
              <w:top w:val="nil"/>
              <w:left w:val="single" w:sz="4" w:space="0" w:color="auto"/>
              <w:right w:val="single" w:sz="4" w:space="0" w:color="auto"/>
            </w:tcBorders>
            <w:shd w:val="clear" w:color="auto" w:fill="auto"/>
          </w:tcPr>
          <w:p w14:paraId="558B2C57" w14:textId="77777777" w:rsidR="006F4ED2" w:rsidRPr="006F4ED2" w:rsidRDefault="006F4ED2" w:rsidP="000D7AD5">
            <w:pPr>
              <w:pStyle w:val="TAL"/>
              <w:rPr>
                <w:noProof/>
                <w:highlight w:val="lightGray"/>
              </w:rPr>
            </w:pPr>
            <w:r w:rsidRPr="006F4ED2">
              <w:rPr>
                <w:noProof/>
                <w:highlight w:val="lightGray"/>
              </w:rPr>
              <w:t xml:space="preserve">BFD-RS (CSI-RS) </w:t>
            </w:r>
          </w:p>
          <w:p w14:paraId="5730E9B5" w14:textId="77777777" w:rsidR="006F4ED2" w:rsidRPr="006F4ED2" w:rsidRDefault="006F4ED2" w:rsidP="000D7AD5">
            <w:pPr>
              <w:pStyle w:val="TAL"/>
              <w:rPr>
                <w:noProof/>
                <w:highlight w:val="lightGray"/>
              </w:rPr>
            </w:pPr>
            <w:r w:rsidRPr="006F4ED2">
              <w:rPr>
                <w:noProof/>
                <w:highlight w:val="lightGray"/>
              </w:rPr>
              <w:t>configuration for q</w:t>
            </w:r>
            <w:r w:rsidRPr="006F4ED2">
              <w:rPr>
                <w:noProof/>
                <w:highlight w:val="lightGray"/>
                <w:vertAlign w:val="subscript"/>
              </w:rPr>
              <w:t xml:space="preserve">01 </w:t>
            </w:r>
            <w:r w:rsidRPr="006F4ED2">
              <w:rPr>
                <w:highlight w:val="lightGray"/>
              </w:rPr>
              <w:t xml:space="preserve">in activated </w:t>
            </w:r>
            <w:proofErr w:type="spellStart"/>
            <w:r w:rsidRPr="006F4ED2">
              <w:rPr>
                <w:highlight w:val="lightGray"/>
              </w:rPr>
              <w:t>SCell</w:t>
            </w:r>
            <w:proofErr w:type="spellEnd"/>
          </w:p>
          <w:p w14:paraId="0A82B85F" w14:textId="77777777" w:rsidR="006F4ED2" w:rsidRPr="006F4ED2" w:rsidRDefault="006F4ED2" w:rsidP="000D7AD5">
            <w:pPr>
              <w:pStyle w:val="TAL"/>
              <w:rPr>
                <w:noProof/>
                <w:highlight w:val="lightGray"/>
              </w:rPr>
            </w:pPr>
          </w:p>
        </w:tc>
        <w:tc>
          <w:tcPr>
            <w:tcW w:w="997" w:type="pct"/>
            <w:tcBorders>
              <w:top w:val="single" w:sz="4" w:space="0" w:color="auto"/>
              <w:left w:val="single" w:sz="4" w:space="0" w:color="auto"/>
              <w:bottom w:val="single" w:sz="4" w:space="0" w:color="auto"/>
              <w:right w:val="single" w:sz="4" w:space="0" w:color="auto"/>
            </w:tcBorders>
          </w:tcPr>
          <w:p w14:paraId="53E7D267" w14:textId="77777777" w:rsidR="006F4ED2" w:rsidRPr="006F4ED2" w:rsidRDefault="006F4ED2" w:rsidP="000D7AD5">
            <w:pPr>
              <w:pStyle w:val="TAL"/>
              <w:rPr>
                <w:noProof/>
                <w:highlight w:val="lightGray"/>
              </w:rPr>
            </w:pPr>
            <w:r w:rsidRPr="006F4ED2">
              <w:rPr>
                <w:noProof/>
                <w:highlight w:val="lightGray"/>
              </w:rPr>
              <w:t>Config 1, 4</w:t>
            </w:r>
          </w:p>
        </w:tc>
        <w:tc>
          <w:tcPr>
            <w:tcW w:w="687" w:type="pct"/>
            <w:vMerge w:val="restart"/>
            <w:tcBorders>
              <w:top w:val="nil"/>
              <w:left w:val="single" w:sz="4" w:space="0" w:color="auto"/>
              <w:right w:val="single" w:sz="4" w:space="0" w:color="auto"/>
            </w:tcBorders>
            <w:shd w:val="clear" w:color="auto" w:fill="auto"/>
          </w:tcPr>
          <w:p w14:paraId="7F7F949A" w14:textId="77777777" w:rsidR="006F4ED2" w:rsidRPr="006F4ED2" w:rsidRDefault="006F4ED2" w:rsidP="000D7AD5">
            <w:pPr>
              <w:pStyle w:val="TAC"/>
              <w:rPr>
                <w:noProof/>
                <w:highlight w:val="lightGray"/>
              </w:rPr>
            </w:pPr>
          </w:p>
          <w:p w14:paraId="5C74DA52" w14:textId="77777777" w:rsidR="006F4ED2" w:rsidRPr="006F4ED2" w:rsidRDefault="006F4ED2" w:rsidP="000D7AD5">
            <w:pPr>
              <w:pStyle w:val="TAC"/>
              <w:rPr>
                <w:noProof/>
                <w:highlight w:val="lightGray"/>
              </w:rPr>
            </w:pPr>
          </w:p>
        </w:tc>
        <w:tc>
          <w:tcPr>
            <w:tcW w:w="1029" w:type="pct"/>
            <w:tcBorders>
              <w:top w:val="single" w:sz="4" w:space="0" w:color="auto"/>
              <w:left w:val="single" w:sz="4" w:space="0" w:color="auto"/>
              <w:right w:val="single" w:sz="4" w:space="0" w:color="auto"/>
            </w:tcBorders>
          </w:tcPr>
          <w:p w14:paraId="09E857BB" w14:textId="77777777" w:rsidR="006F4ED2" w:rsidRPr="006F4ED2" w:rsidRDefault="006F4ED2" w:rsidP="000D7AD5">
            <w:pPr>
              <w:pStyle w:val="TAC"/>
              <w:rPr>
                <w:highlight w:val="lightGray"/>
              </w:rPr>
            </w:pPr>
            <w:r w:rsidRPr="006F4ED2">
              <w:rPr>
                <w:noProof/>
                <w:highlight w:val="lightGray"/>
              </w:rPr>
              <w:t>CSI-RS.1.7 FDD</w:t>
            </w:r>
          </w:p>
        </w:tc>
        <w:tc>
          <w:tcPr>
            <w:tcW w:w="1248" w:type="pct"/>
            <w:vMerge w:val="restart"/>
            <w:tcBorders>
              <w:top w:val="nil"/>
              <w:left w:val="single" w:sz="4" w:space="0" w:color="auto"/>
              <w:right w:val="single" w:sz="4" w:space="0" w:color="auto"/>
            </w:tcBorders>
            <w:shd w:val="clear" w:color="auto" w:fill="auto"/>
          </w:tcPr>
          <w:p w14:paraId="317A4F8A" w14:textId="77777777" w:rsidR="006F4ED2" w:rsidRPr="006F4ED2" w:rsidRDefault="006F4ED2" w:rsidP="000D7AD5">
            <w:pPr>
              <w:pStyle w:val="TAC"/>
              <w:rPr>
                <w:highlight w:val="lightGray"/>
              </w:rPr>
            </w:pPr>
            <w:r w:rsidRPr="006F4ED2">
              <w:rPr>
                <w:noProof/>
                <w:highlight w:val="lightGray"/>
              </w:rPr>
              <w:t>A.3.14</w:t>
            </w:r>
          </w:p>
          <w:p w14:paraId="3C4A3A39" w14:textId="77777777" w:rsidR="006F4ED2" w:rsidRPr="006F4ED2" w:rsidRDefault="006F4ED2" w:rsidP="000D7AD5">
            <w:pPr>
              <w:pStyle w:val="TAC"/>
              <w:rPr>
                <w:highlight w:val="lightGray"/>
              </w:rPr>
            </w:pPr>
          </w:p>
        </w:tc>
      </w:tr>
      <w:tr w:rsidR="006F4ED2" w:rsidRPr="006F4ED2" w14:paraId="231D199A" w14:textId="77777777" w:rsidTr="000D7AD5">
        <w:trPr>
          <w:trHeight w:val="46"/>
          <w:jc w:val="center"/>
        </w:trPr>
        <w:tc>
          <w:tcPr>
            <w:tcW w:w="1039" w:type="pct"/>
            <w:vMerge/>
            <w:tcBorders>
              <w:left w:val="single" w:sz="4" w:space="0" w:color="auto"/>
              <w:right w:val="single" w:sz="4" w:space="0" w:color="auto"/>
            </w:tcBorders>
            <w:shd w:val="clear" w:color="auto" w:fill="auto"/>
            <w:vAlign w:val="center"/>
          </w:tcPr>
          <w:p w14:paraId="07AD8C7A" w14:textId="77777777" w:rsidR="006F4ED2" w:rsidRPr="006F4ED2" w:rsidRDefault="006F4ED2" w:rsidP="000D7AD5">
            <w:pPr>
              <w:pStyle w:val="TAL"/>
              <w:rPr>
                <w:noProof/>
                <w:highlight w:val="lightGray"/>
              </w:rPr>
            </w:pPr>
          </w:p>
        </w:tc>
        <w:tc>
          <w:tcPr>
            <w:tcW w:w="997" w:type="pct"/>
            <w:tcBorders>
              <w:top w:val="single" w:sz="4" w:space="0" w:color="auto"/>
              <w:left w:val="single" w:sz="4" w:space="0" w:color="auto"/>
              <w:bottom w:val="single" w:sz="4" w:space="0" w:color="auto"/>
              <w:right w:val="single" w:sz="4" w:space="0" w:color="auto"/>
            </w:tcBorders>
          </w:tcPr>
          <w:p w14:paraId="27F2C870" w14:textId="77777777" w:rsidR="006F4ED2" w:rsidRPr="006F4ED2" w:rsidRDefault="006F4ED2" w:rsidP="000D7AD5">
            <w:pPr>
              <w:pStyle w:val="TAL"/>
              <w:rPr>
                <w:noProof/>
                <w:highlight w:val="lightGray"/>
              </w:rPr>
            </w:pPr>
            <w:r w:rsidRPr="006F4ED2">
              <w:rPr>
                <w:noProof/>
                <w:highlight w:val="lightGray"/>
              </w:rPr>
              <w:t>Config 2, 5</w:t>
            </w:r>
          </w:p>
        </w:tc>
        <w:tc>
          <w:tcPr>
            <w:tcW w:w="687" w:type="pct"/>
            <w:vMerge/>
            <w:tcBorders>
              <w:left w:val="single" w:sz="4" w:space="0" w:color="auto"/>
              <w:right w:val="single" w:sz="4" w:space="0" w:color="auto"/>
            </w:tcBorders>
            <w:shd w:val="clear" w:color="auto" w:fill="auto"/>
          </w:tcPr>
          <w:p w14:paraId="2800394B" w14:textId="77777777" w:rsidR="006F4ED2" w:rsidRPr="006F4ED2" w:rsidRDefault="006F4ED2" w:rsidP="000D7AD5">
            <w:pPr>
              <w:pStyle w:val="TAC"/>
              <w:rPr>
                <w:noProof/>
                <w:highlight w:val="lightGray"/>
              </w:rPr>
            </w:pPr>
          </w:p>
        </w:tc>
        <w:tc>
          <w:tcPr>
            <w:tcW w:w="1029" w:type="pct"/>
            <w:tcBorders>
              <w:left w:val="single" w:sz="4" w:space="0" w:color="auto"/>
              <w:right w:val="single" w:sz="4" w:space="0" w:color="auto"/>
            </w:tcBorders>
          </w:tcPr>
          <w:p w14:paraId="2BA2CC76" w14:textId="77777777" w:rsidR="006F4ED2" w:rsidRPr="006F4ED2" w:rsidRDefault="006F4ED2" w:rsidP="000D7AD5">
            <w:pPr>
              <w:pStyle w:val="TAC"/>
              <w:rPr>
                <w:noProof/>
                <w:highlight w:val="lightGray"/>
              </w:rPr>
            </w:pPr>
            <w:r w:rsidRPr="006F4ED2">
              <w:rPr>
                <w:noProof/>
                <w:highlight w:val="lightGray"/>
              </w:rPr>
              <w:t>CSI-RS.1.6 TDD</w:t>
            </w:r>
          </w:p>
        </w:tc>
        <w:tc>
          <w:tcPr>
            <w:tcW w:w="1248" w:type="pct"/>
            <w:vMerge/>
            <w:tcBorders>
              <w:left w:val="single" w:sz="4" w:space="0" w:color="auto"/>
              <w:right w:val="single" w:sz="4" w:space="0" w:color="auto"/>
            </w:tcBorders>
            <w:shd w:val="clear" w:color="auto" w:fill="auto"/>
          </w:tcPr>
          <w:p w14:paraId="1F8A9905" w14:textId="77777777" w:rsidR="006F4ED2" w:rsidRPr="006F4ED2" w:rsidRDefault="006F4ED2" w:rsidP="000D7AD5">
            <w:pPr>
              <w:pStyle w:val="TAC"/>
              <w:rPr>
                <w:noProof/>
                <w:highlight w:val="lightGray"/>
              </w:rPr>
            </w:pPr>
          </w:p>
        </w:tc>
      </w:tr>
      <w:tr w:rsidR="006F4ED2" w:rsidRPr="006F4ED2" w14:paraId="415C9524" w14:textId="77777777" w:rsidTr="000D7AD5">
        <w:trPr>
          <w:trHeight w:val="46"/>
          <w:jc w:val="center"/>
        </w:trPr>
        <w:tc>
          <w:tcPr>
            <w:tcW w:w="1039" w:type="pct"/>
            <w:vMerge/>
            <w:tcBorders>
              <w:left w:val="single" w:sz="4" w:space="0" w:color="auto"/>
              <w:bottom w:val="single" w:sz="4" w:space="0" w:color="auto"/>
              <w:right w:val="single" w:sz="4" w:space="0" w:color="auto"/>
            </w:tcBorders>
            <w:shd w:val="clear" w:color="auto" w:fill="auto"/>
            <w:vAlign w:val="center"/>
          </w:tcPr>
          <w:p w14:paraId="2E6BF90C" w14:textId="77777777" w:rsidR="006F4ED2" w:rsidRPr="006F4ED2" w:rsidRDefault="006F4ED2" w:rsidP="000D7AD5">
            <w:pPr>
              <w:pStyle w:val="TAL"/>
              <w:rPr>
                <w:noProof/>
                <w:highlight w:val="lightGray"/>
              </w:rPr>
            </w:pPr>
          </w:p>
        </w:tc>
        <w:tc>
          <w:tcPr>
            <w:tcW w:w="997" w:type="pct"/>
            <w:tcBorders>
              <w:top w:val="single" w:sz="4" w:space="0" w:color="auto"/>
              <w:left w:val="single" w:sz="4" w:space="0" w:color="auto"/>
              <w:bottom w:val="single" w:sz="4" w:space="0" w:color="auto"/>
              <w:right w:val="single" w:sz="4" w:space="0" w:color="auto"/>
            </w:tcBorders>
          </w:tcPr>
          <w:p w14:paraId="7F3DFB80" w14:textId="77777777" w:rsidR="006F4ED2" w:rsidRPr="006F4ED2" w:rsidRDefault="006F4ED2" w:rsidP="000D7AD5">
            <w:pPr>
              <w:pStyle w:val="TAL"/>
              <w:rPr>
                <w:noProof/>
                <w:highlight w:val="lightGray"/>
              </w:rPr>
            </w:pPr>
            <w:r w:rsidRPr="006F4ED2">
              <w:rPr>
                <w:noProof/>
                <w:highlight w:val="lightGray"/>
              </w:rPr>
              <w:t>Config 3, 6</w:t>
            </w:r>
          </w:p>
        </w:tc>
        <w:tc>
          <w:tcPr>
            <w:tcW w:w="687" w:type="pct"/>
            <w:vMerge/>
            <w:tcBorders>
              <w:left w:val="single" w:sz="4" w:space="0" w:color="auto"/>
              <w:bottom w:val="single" w:sz="4" w:space="0" w:color="auto"/>
              <w:right w:val="single" w:sz="4" w:space="0" w:color="auto"/>
            </w:tcBorders>
            <w:shd w:val="clear" w:color="auto" w:fill="auto"/>
          </w:tcPr>
          <w:p w14:paraId="07E65BE8" w14:textId="77777777" w:rsidR="006F4ED2" w:rsidRPr="006F4ED2" w:rsidRDefault="006F4ED2" w:rsidP="000D7AD5">
            <w:pPr>
              <w:pStyle w:val="TAC"/>
              <w:rPr>
                <w:noProof/>
                <w:highlight w:val="lightGray"/>
              </w:rPr>
            </w:pPr>
          </w:p>
        </w:tc>
        <w:tc>
          <w:tcPr>
            <w:tcW w:w="1029" w:type="pct"/>
            <w:tcBorders>
              <w:left w:val="single" w:sz="4" w:space="0" w:color="auto"/>
              <w:bottom w:val="single" w:sz="4" w:space="0" w:color="auto"/>
              <w:right w:val="single" w:sz="4" w:space="0" w:color="auto"/>
            </w:tcBorders>
          </w:tcPr>
          <w:p w14:paraId="2B60973E" w14:textId="77777777" w:rsidR="006F4ED2" w:rsidRPr="006F4ED2" w:rsidRDefault="006F4ED2" w:rsidP="000D7AD5">
            <w:pPr>
              <w:pStyle w:val="TAC"/>
              <w:rPr>
                <w:noProof/>
                <w:highlight w:val="lightGray"/>
              </w:rPr>
            </w:pPr>
            <w:r w:rsidRPr="006F4ED2">
              <w:rPr>
                <w:noProof/>
                <w:highlight w:val="lightGray"/>
              </w:rPr>
              <w:t>CSI-RS.2.7 TDD</w:t>
            </w:r>
          </w:p>
        </w:tc>
        <w:tc>
          <w:tcPr>
            <w:tcW w:w="1248" w:type="pct"/>
            <w:vMerge/>
            <w:tcBorders>
              <w:left w:val="single" w:sz="4" w:space="0" w:color="auto"/>
              <w:bottom w:val="single" w:sz="4" w:space="0" w:color="auto"/>
              <w:right w:val="single" w:sz="4" w:space="0" w:color="auto"/>
            </w:tcBorders>
            <w:shd w:val="clear" w:color="auto" w:fill="auto"/>
          </w:tcPr>
          <w:p w14:paraId="3396F5B3" w14:textId="77777777" w:rsidR="006F4ED2" w:rsidRPr="006F4ED2" w:rsidRDefault="006F4ED2" w:rsidP="000D7AD5">
            <w:pPr>
              <w:pStyle w:val="TAC"/>
              <w:rPr>
                <w:noProof/>
                <w:highlight w:val="lightGray"/>
              </w:rPr>
            </w:pPr>
          </w:p>
        </w:tc>
      </w:tr>
      <w:tr w:rsidR="006F4ED2" w:rsidRPr="006F4ED2" w14:paraId="4B4A639B" w14:textId="77777777" w:rsidTr="000D7AD5">
        <w:trPr>
          <w:trHeight w:val="185"/>
          <w:jc w:val="center"/>
        </w:trPr>
        <w:tc>
          <w:tcPr>
            <w:tcW w:w="1039" w:type="pct"/>
            <w:tcBorders>
              <w:top w:val="single" w:sz="4" w:space="0" w:color="auto"/>
              <w:left w:val="single" w:sz="4" w:space="0" w:color="auto"/>
              <w:bottom w:val="nil"/>
              <w:right w:val="single" w:sz="4" w:space="0" w:color="auto"/>
            </w:tcBorders>
            <w:shd w:val="clear" w:color="auto" w:fill="auto"/>
            <w:vAlign w:val="center"/>
            <w:hideMark/>
          </w:tcPr>
          <w:p w14:paraId="17D25A00" w14:textId="77777777" w:rsidR="006F4ED2" w:rsidRPr="006F4ED2" w:rsidRDefault="006F4ED2" w:rsidP="000D7AD5">
            <w:pPr>
              <w:pStyle w:val="TAL"/>
              <w:rPr>
                <w:noProof/>
                <w:highlight w:val="lightGray"/>
              </w:rPr>
            </w:pPr>
            <w:r w:rsidRPr="006F4ED2">
              <w:rPr>
                <w:noProof/>
                <w:highlight w:val="lightGray"/>
              </w:rPr>
              <w:t xml:space="preserve">CSI-RS </w:t>
            </w:r>
          </w:p>
        </w:tc>
        <w:tc>
          <w:tcPr>
            <w:tcW w:w="997" w:type="pct"/>
            <w:tcBorders>
              <w:top w:val="single" w:sz="4" w:space="0" w:color="auto"/>
              <w:left w:val="single" w:sz="4" w:space="0" w:color="auto"/>
              <w:bottom w:val="single" w:sz="4" w:space="0" w:color="auto"/>
              <w:right w:val="single" w:sz="4" w:space="0" w:color="auto"/>
            </w:tcBorders>
            <w:hideMark/>
          </w:tcPr>
          <w:p w14:paraId="7BD37642" w14:textId="77777777" w:rsidR="006F4ED2" w:rsidRPr="006F4ED2" w:rsidRDefault="006F4ED2" w:rsidP="000D7AD5">
            <w:pPr>
              <w:pStyle w:val="TAL"/>
              <w:rPr>
                <w:noProof/>
                <w:highlight w:val="lightGray"/>
              </w:rPr>
            </w:pPr>
            <w:r w:rsidRPr="006F4ED2">
              <w:rPr>
                <w:noProof/>
                <w:highlight w:val="lightGray"/>
              </w:rPr>
              <w:t>Config 1, 4</w:t>
            </w:r>
          </w:p>
        </w:tc>
        <w:tc>
          <w:tcPr>
            <w:tcW w:w="687" w:type="pct"/>
            <w:tcBorders>
              <w:top w:val="single" w:sz="4" w:space="0" w:color="auto"/>
              <w:left w:val="single" w:sz="4" w:space="0" w:color="auto"/>
              <w:bottom w:val="nil"/>
              <w:right w:val="single" w:sz="4" w:space="0" w:color="auto"/>
            </w:tcBorders>
            <w:shd w:val="clear" w:color="auto" w:fill="auto"/>
          </w:tcPr>
          <w:p w14:paraId="7A6CAE05" w14:textId="77777777" w:rsidR="006F4ED2" w:rsidRPr="006F4ED2" w:rsidRDefault="006F4ED2" w:rsidP="000D7AD5">
            <w:pPr>
              <w:pStyle w:val="TAC"/>
              <w:rPr>
                <w:noProof/>
                <w:highlight w:val="lightGray"/>
              </w:rPr>
            </w:pPr>
          </w:p>
        </w:tc>
        <w:tc>
          <w:tcPr>
            <w:tcW w:w="1029" w:type="pct"/>
            <w:tcBorders>
              <w:top w:val="single" w:sz="4" w:space="0" w:color="auto"/>
              <w:left w:val="single" w:sz="4" w:space="0" w:color="auto"/>
              <w:bottom w:val="single" w:sz="4" w:space="0" w:color="auto"/>
              <w:right w:val="single" w:sz="4" w:space="0" w:color="auto"/>
            </w:tcBorders>
            <w:hideMark/>
          </w:tcPr>
          <w:p w14:paraId="365CF352" w14:textId="77777777" w:rsidR="006F4ED2" w:rsidRPr="006F4ED2" w:rsidRDefault="006F4ED2" w:rsidP="000D7AD5">
            <w:pPr>
              <w:pStyle w:val="TAC"/>
              <w:rPr>
                <w:noProof/>
                <w:highlight w:val="lightGray"/>
              </w:rPr>
            </w:pPr>
            <w:r w:rsidRPr="006F4ED2">
              <w:rPr>
                <w:noProof/>
                <w:highlight w:val="lightGray"/>
              </w:rPr>
              <w:t>CSI-RS.1.1 FDD</w:t>
            </w:r>
          </w:p>
        </w:tc>
        <w:tc>
          <w:tcPr>
            <w:tcW w:w="1248" w:type="pct"/>
            <w:tcBorders>
              <w:top w:val="single" w:sz="4" w:space="0" w:color="auto"/>
              <w:left w:val="single" w:sz="4" w:space="0" w:color="auto"/>
              <w:bottom w:val="nil"/>
              <w:right w:val="single" w:sz="4" w:space="0" w:color="auto"/>
            </w:tcBorders>
            <w:shd w:val="clear" w:color="auto" w:fill="auto"/>
            <w:hideMark/>
          </w:tcPr>
          <w:p w14:paraId="26EF7439" w14:textId="77777777" w:rsidR="006F4ED2" w:rsidRPr="006F4ED2" w:rsidRDefault="006F4ED2" w:rsidP="000D7AD5">
            <w:pPr>
              <w:pStyle w:val="TAC"/>
              <w:rPr>
                <w:noProof/>
                <w:highlight w:val="lightGray"/>
              </w:rPr>
            </w:pPr>
            <w:r w:rsidRPr="006F4ED2">
              <w:rPr>
                <w:noProof/>
                <w:highlight w:val="lightGray"/>
              </w:rPr>
              <w:t>A.3.14</w:t>
            </w:r>
          </w:p>
        </w:tc>
      </w:tr>
      <w:tr w:rsidR="006F4ED2" w:rsidRPr="006F4ED2" w14:paraId="0ED211C6" w14:textId="77777777" w:rsidTr="000D7AD5">
        <w:trPr>
          <w:trHeight w:val="185"/>
          <w:jc w:val="center"/>
        </w:trPr>
        <w:tc>
          <w:tcPr>
            <w:tcW w:w="1039" w:type="pct"/>
            <w:tcBorders>
              <w:top w:val="nil"/>
              <w:left w:val="single" w:sz="4" w:space="0" w:color="auto"/>
              <w:bottom w:val="nil"/>
              <w:right w:val="single" w:sz="4" w:space="0" w:color="auto"/>
            </w:tcBorders>
            <w:shd w:val="clear" w:color="auto" w:fill="auto"/>
            <w:vAlign w:val="center"/>
            <w:hideMark/>
          </w:tcPr>
          <w:p w14:paraId="7FDC1449" w14:textId="77777777" w:rsidR="006F4ED2" w:rsidRPr="006F4ED2" w:rsidRDefault="006F4ED2" w:rsidP="000D7AD5">
            <w:pPr>
              <w:pStyle w:val="TAL"/>
              <w:rPr>
                <w:noProof/>
                <w:highlight w:val="lightGray"/>
              </w:rPr>
            </w:pPr>
            <w:r w:rsidRPr="006F4ED2">
              <w:rPr>
                <w:noProof/>
                <w:highlight w:val="lightGray"/>
              </w:rPr>
              <w:t>configuration for</w:t>
            </w:r>
          </w:p>
        </w:tc>
        <w:tc>
          <w:tcPr>
            <w:tcW w:w="997" w:type="pct"/>
            <w:tcBorders>
              <w:top w:val="single" w:sz="4" w:space="0" w:color="auto"/>
              <w:left w:val="single" w:sz="4" w:space="0" w:color="auto"/>
              <w:bottom w:val="single" w:sz="4" w:space="0" w:color="auto"/>
              <w:right w:val="single" w:sz="4" w:space="0" w:color="auto"/>
            </w:tcBorders>
            <w:hideMark/>
          </w:tcPr>
          <w:p w14:paraId="390332B3" w14:textId="77777777" w:rsidR="006F4ED2" w:rsidRPr="006F4ED2" w:rsidRDefault="006F4ED2" w:rsidP="000D7AD5">
            <w:pPr>
              <w:pStyle w:val="TAL"/>
              <w:rPr>
                <w:noProof/>
                <w:highlight w:val="lightGray"/>
              </w:rPr>
            </w:pPr>
            <w:r w:rsidRPr="006F4ED2">
              <w:rPr>
                <w:noProof/>
                <w:highlight w:val="lightGray"/>
              </w:rPr>
              <w:t>Config 2, 5</w:t>
            </w:r>
          </w:p>
        </w:tc>
        <w:tc>
          <w:tcPr>
            <w:tcW w:w="687" w:type="pct"/>
            <w:tcBorders>
              <w:top w:val="nil"/>
              <w:left w:val="single" w:sz="4" w:space="0" w:color="auto"/>
              <w:bottom w:val="nil"/>
              <w:right w:val="single" w:sz="4" w:space="0" w:color="auto"/>
            </w:tcBorders>
            <w:shd w:val="clear" w:color="auto" w:fill="auto"/>
            <w:hideMark/>
          </w:tcPr>
          <w:p w14:paraId="4ABCD25F" w14:textId="77777777" w:rsidR="006F4ED2" w:rsidRPr="006F4ED2" w:rsidRDefault="006F4ED2" w:rsidP="000D7AD5">
            <w:pPr>
              <w:pStyle w:val="TAC"/>
              <w:rPr>
                <w:noProof/>
                <w:highlight w:val="lightGray"/>
              </w:rPr>
            </w:pPr>
          </w:p>
        </w:tc>
        <w:tc>
          <w:tcPr>
            <w:tcW w:w="1029" w:type="pct"/>
            <w:tcBorders>
              <w:top w:val="single" w:sz="4" w:space="0" w:color="auto"/>
              <w:left w:val="single" w:sz="4" w:space="0" w:color="auto"/>
              <w:bottom w:val="single" w:sz="4" w:space="0" w:color="auto"/>
              <w:right w:val="single" w:sz="4" w:space="0" w:color="auto"/>
            </w:tcBorders>
            <w:hideMark/>
          </w:tcPr>
          <w:p w14:paraId="48DF5C14" w14:textId="77777777" w:rsidR="006F4ED2" w:rsidRPr="006F4ED2" w:rsidRDefault="006F4ED2" w:rsidP="000D7AD5">
            <w:pPr>
              <w:pStyle w:val="TAC"/>
              <w:rPr>
                <w:noProof/>
                <w:highlight w:val="lightGray"/>
              </w:rPr>
            </w:pPr>
            <w:r w:rsidRPr="006F4ED2">
              <w:rPr>
                <w:noProof/>
                <w:highlight w:val="lightGray"/>
              </w:rPr>
              <w:t>CSI-RS.1.1 TDD</w:t>
            </w:r>
          </w:p>
        </w:tc>
        <w:tc>
          <w:tcPr>
            <w:tcW w:w="1248" w:type="pct"/>
            <w:tcBorders>
              <w:top w:val="nil"/>
              <w:left w:val="single" w:sz="4" w:space="0" w:color="auto"/>
              <w:bottom w:val="nil"/>
              <w:right w:val="single" w:sz="4" w:space="0" w:color="auto"/>
            </w:tcBorders>
            <w:shd w:val="clear" w:color="auto" w:fill="auto"/>
            <w:hideMark/>
          </w:tcPr>
          <w:p w14:paraId="3BDC55BD" w14:textId="77777777" w:rsidR="006F4ED2" w:rsidRPr="006F4ED2" w:rsidRDefault="006F4ED2" w:rsidP="000D7AD5">
            <w:pPr>
              <w:pStyle w:val="TAC"/>
              <w:rPr>
                <w:noProof/>
                <w:highlight w:val="lightGray"/>
              </w:rPr>
            </w:pPr>
          </w:p>
        </w:tc>
      </w:tr>
      <w:tr w:rsidR="006F4ED2" w:rsidRPr="006F4ED2" w14:paraId="346D228D" w14:textId="77777777" w:rsidTr="000D7AD5">
        <w:trPr>
          <w:trHeight w:val="185"/>
          <w:jc w:val="center"/>
        </w:trPr>
        <w:tc>
          <w:tcPr>
            <w:tcW w:w="1039" w:type="pct"/>
            <w:tcBorders>
              <w:top w:val="nil"/>
              <w:left w:val="single" w:sz="4" w:space="0" w:color="auto"/>
              <w:bottom w:val="single" w:sz="4" w:space="0" w:color="auto"/>
              <w:right w:val="single" w:sz="4" w:space="0" w:color="auto"/>
            </w:tcBorders>
            <w:shd w:val="clear" w:color="auto" w:fill="auto"/>
            <w:vAlign w:val="center"/>
            <w:hideMark/>
          </w:tcPr>
          <w:p w14:paraId="2C0091CD" w14:textId="77777777" w:rsidR="006F4ED2" w:rsidRPr="006F4ED2" w:rsidRDefault="006F4ED2" w:rsidP="000D7AD5">
            <w:pPr>
              <w:pStyle w:val="TAL"/>
              <w:rPr>
                <w:noProof/>
                <w:highlight w:val="lightGray"/>
              </w:rPr>
            </w:pPr>
            <w:r w:rsidRPr="006F4ED2">
              <w:rPr>
                <w:noProof/>
                <w:highlight w:val="lightGray"/>
              </w:rPr>
              <w:t>CSI reporting</w:t>
            </w:r>
          </w:p>
        </w:tc>
        <w:tc>
          <w:tcPr>
            <w:tcW w:w="997" w:type="pct"/>
            <w:tcBorders>
              <w:top w:val="single" w:sz="4" w:space="0" w:color="auto"/>
              <w:left w:val="single" w:sz="4" w:space="0" w:color="auto"/>
              <w:bottom w:val="single" w:sz="4" w:space="0" w:color="auto"/>
              <w:right w:val="single" w:sz="4" w:space="0" w:color="auto"/>
            </w:tcBorders>
            <w:hideMark/>
          </w:tcPr>
          <w:p w14:paraId="2CE63A25" w14:textId="77777777" w:rsidR="006F4ED2" w:rsidRPr="006F4ED2" w:rsidRDefault="006F4ED2" w:rsidP="000D7AD5">
            <w:pPr>
              <w:pStyle w:val="TAL"/>
              <w:rPr>
                <w:noProof/>
                <w:highlight w:val="lightGray"/>
              </w:rPr>
            </w:pPr>
            <w:r w:rsidRPr="006F4ED2">
              <w:rPr>
                <w:noProof/>
                <w:highlight w:val="lightGray"/>
              </w:rPr>
              <w:t>Config 3, 6</w:t>
            </w:r>
          </w:p>
        </w:tc>
        <w:tc>
          <w:tcPr>
            <w:tcW w:w="687" w:type="pct"/>
            <w:tcBorders>
              <w:top w:val="nil"/>
              <w:left w:val="single" w:sz="4" w:space="0" w:color="auto"/>
              <w:bottom w:val="single" w:sz="4" w:space="0" w:color="auto"/>
              <w:right w:val="single" w:sz="4" w:space="0" w:color="auto"/>
            </w:tcBorders>
            <w:shd w:val="clear" w:color="auto" w:fill="auto"/>
            <w:hideMark/>
          </w:tcPr>
          <w:p w14:paraId="17515AA9" w14:textId="77777777" w:rsidR="006F4ED2" w:rsidRPr="006F4ED2" w:rsidRDefault="006F4ED2" w:rsidP="000D7AD5">
            <w:pPr>
              <w:pStyle w:val="TAC"/>
              <w:rPr>
                <w:noProof/>
                <w:highlight w:val="lightGray"/>
              </w:rPr>
            </w:pPr>
          </w:p>
        </w:tc>
        <w:tc>
          <w:tcPr>
            <w:tcW w:w="1029" w:type="pct"/>
            <w:tcBorders>
              <w:top w:val="single" w:sz="4" w:space="0" w:color="auto"/>
              <w:left w:val="single" w:sz="4" w:space="0" w:color="auto"/>
              <w:bottom w:val="single" w:sz="4" w:space="0" w:color="auto"/>
              <w:right w:val="single" w:sz="4" w:space="0" w:color="auto"/>
            </w:tcBorders>
            <w:hideMark/>
          </w:tcPr>
          <w:p w14:paraId="270FC83B" w14:textId="77777777" w:rsidR="006F4ED2" w:rsidRPr="006F4ED2" w:rsidRDefault="006F4ED2" w:rsidP="000D7AD5">
            <w:pPr>
              <w:pStyle w:val="TAC"/>
              <w:rPr>
                <w:noProof/>
                <w:highlight w:val="lightGray"/>
              </w:rPr>
            </w:pPr>
            <w:r w:rsidRPr="006F4ED2">
              <w:rPr>
                <w:noProof/>
                <w:highlight w:val="lightGray"/>
              </w:rPr>
              <w:t>CSI-RS.2.1 TDD</w:t>
            </w:r>
          </w:p>
        </w:tc>
        <w:tc>
          <w:tcPr>
            <w:tcW w:w="1248" w:type="pct"/>
            <w:tcBorders>
              <w:top w:val="nil"/>
              <w:left w:val="single" w:sz="4" w:space="0" w:color="auto"/>
              <w:bottom w:val="single" w:sz="4" w:space="0" w:color="auto"/>
              <w:right w:val="single" w:sz="4" w:space="0" w:color="auto"/>
            </w:tcBorders>
            <w:shd w:val="clear" w:color="auto" w:fill="auto"/>
            <w:hideMark/>
          </w:tcPr>
          <w:p w14:paraId="23815A2C" w14:textId="77777777" w:rsidR="006F4ED2" w:rsidRPr="006F4ED2" w:rsidRDefault="006F4ED2" w:rsidP="000D7AD5">
            <w:pPr>
              <w:pStyle w:val="TAC"/>
              <w:rPr>
                <w:noProof/>
                <w:highlight w:val="lightGray"/>
              </w:rPr>
            </w:pPr>
          </w:p>
        </w:tc>
      </w:tr>
      <w:tr w:rsidR="006F4ED2" w:rsidRPr="006F4ED2" w14:paraId="0BD5353B" w14:textId="77777777" w:rsidTr="000D7AD5">
        <w:trPr>
          <w:trHeight w:val="185"/>
          <w:jc w:val="center"/>
        </w:trPr>
        <w:tc>
          <w:tcPr>
            <w:tcW w:w="1039" w:type="pct"/>
            <w:tcBorders>
              <w:top w:val="single" w:sz="4" w:space="0" w:color="auto"/>
              <w:left w:val="single" w:sz="4" w:space="0" w:color="auto"/>
              <w:bottom w:val="nil"/>
              <w:right w:val="single" w:sz="4" w:space="0" w:color="auto"/>
            </w:tcBorders>
            <w:shd w:val="clear" w:color="auto" w:fill="auto"/>
            <w:hideMark/>
          </w:tcPr>
          <w:p w14:paraId="59D34985" w14:textId="77777777" w:rsidR="006F4ED2" w:rsidRPr="006F4ED2" w:rsidRDefault="006F4ED2" w:rsidP="000D7AD5">
            <w:pPr>
              <w:pStyle w:val="TAL"/>
              <w:rPr>
                <w:noProof/>
                <w:highlight w:val="lightGray"/>
              </w:rPr>
            </w:pPr>
            <w:r w:rsidRPr="006F4ED2">
              <w:rPr>
                <w:noProof/>
                <w:highlight w:val="lightGray"/>
                <w:lang w:eastAsia="zh-CN"/>
              </w:rPr>
              <w:t>T</w:t>
            </w:r>
            <w:r w:rsidRPr="006F4ED2">
              <w:rPr>
                <w:noProof/>
                <w:highlight w:val="lightGray"/>
              </w:rPr>
              <w:t>RS configuration</w:t>
            </w:r>
          </w:p>
        </w:tc>
        <w:tc>
          <w:tcPr>
            <w:tcW w:w="997" w:type="pct"/>
            <w:tcBorders>
              <w:top w:val="single" w:sz="4" w:space="0" w:color="auto"/>
              <w:left w:val="single" w:sz="4" w:space="0" w:color="auto"/>
              <w:bottom w:val="single" w:sz="4" w:space="0" w:color="auto"/>
              <w:right w:val="single" w:sz="4" w:space="0" w:color="auto"/>
            </w:tcBorders>
            <w:hideMark/>
          </w:tcPr>
          <w:p w14:paraId="19B86C67" w14:textId="77777777" w:rsidR="006F4ED2" w:rsidRPr="006F4ED2" w:rsidRDefault="006F4ED2" w:rsidP="000D7AD5">
            <w:pPr>
              <w:pStyle w:val="TAL"/>
              <w:rPr>
                <w:noProof/>
                <w:highlight w:val="lightGray"/>
              </w:rPr>
            </w:pPr>
            <w:r w:rsidRPr="006F4ED2">
              <w:rPr>
                <w:noProof/>
                <w:highlight w:val="lightGray"/>
              </w:rPr>
              <w:t>Config 1, 4</w:t>
            </w:r>
          </w:p>
        </w:tc>
        <w:tc>
          <w:tcPr>
            <w:tcW w:w="687" w:type="pct"/>
            <w:tcBorders>
              <w:top w:val="single" w:sz="4" w:space="0" w:color="auto"/>
              <w:left w:val="single" w:sz="4" w:space="0" w:color="auto"/>
              <w:bottom w:val="single" w:sz="4" w:space="0" w:color="auto"/>
              <w:right w:val="single" w:sz="4" w:space="0" w:color="auto"/>
            </w:tcBorders>
          </w:tcPr>
          <w:p w14:paraId="53237346" w14:textId="77777777" w:rsidR="006F4ED2" w:rsidRPr="006F4ED2" w:rsidRDefault="006F4ED2" w:rsidP="000D7AD5">
            <w:pPr>
              <w:pStyle w:val="TAC"/>
              <w:rPr>
                <w:noProof/>
                <w:highlight w:val="lightGray"/>
              </w:rPr>
            </w:pPr>
          </w:p>
        </w:tc>
        <w:tc>
          <w:tcPr>
            <w:tcW w:w="1029" w:type="pct"/>
            <w:tcBorders>
              <w:top w:val="single" w:sz="4" w:space="0" w:color="auto"/>
              <w:left w:val="single" w:sz="4" w:space="0" w:color="auto"/>
              <w:bottom w:val="single" w:sz="4" w:space="0" w:color="auto"/>
              <w:right w:val="single" w:sz="4" w:space="0" w:color="auto"/>
            </w:tcBorders>
            <w:hideMark/>
          </w:tcPr>
          <w:p w14:paraId="120A25B1" w14:textId="77777777" w:rsidR="006F4ED2" w:rsidRPr="006F4ED2" w:rsidRDefault="006F4ED2" w:rsidP="000D7AD5">
            <w:pPr>
              <w:pStyle w:val="TAC"/>
              <w:rPr>
                <w:noProof/>
                <w:highlight w:val="lightGray"/>
              </w:rPr>
            </w:pPr>
            <w:r w:rsidRPr="006F4ED2">
              <w:rPr>
                <w:noProof/>
                <w:highlight w:val="lightGray"/>
              </w:rPr>
              <w:t>TRS.1.1 FDD</w:t>
            </w:r>
          </w:p>
        </w:tc>
        <w:tc>
          <w:tcPr>
            <w:tcW w:w="1248" w:type="pct"/>
            <w:tcBorders>
              <w:top w:val="single" w:sz="4" w:space="0" w:color="auto"/>
              <w:left w:val="single" w:sz="4" w:space="0" w:color="auto"/>
              <w:bottom w:val="single" w:sz="4" w:space="0" w:color="auto"/>
              <w:right w:val="single" w:sz="4" w:space="0" w:color="auto"/>
            </w:tcBorders>
          </w:tcPr>
          <w:p w14:paraId="2A54A1F0" w14:textId="77777777" w:rsidR="006F4ED2" w:rsidRPr="006F4ED2" w:rsidRDefault="006F4ED2" w:rsidP="000D7AD5">
            <w:pPr>
              <w:pStyle w:val="TAC"/>
              <w:rPr>
                <w:noProof/>
                <w:highlight w:val="lightGray"/>
              </w:rPr>
            </w:pPr>
          </w:p>
        </w:tc>
      </w:tr>
      <w:tr w:rsidR="006F4ED2" w:rsidRPr="006F4ED2" w14:paraId="1CDBE3E2" w14:textId="77777777" w:rsidTr="000D7AD5">
        <w:trPr>
          <w:trHeight w:val="185"/>
          <w:jc w:val="center"/>
        </w:trPr>
        <w:tc>
          <w:tcPr>
            <w:tcW w:w="1039" w:type="pct"/>
            <w:tcBorders>
              <w:top w:val="nil"/>
              <w:left w:val="single" w:sz="4" w:space="0" w:color="auto"/>
              <w:bottom w:val="nil"/>
              <w:right w:val="single" w:sz="4" w:space="0" w:color="auto"/>
            </w:tcBorders>
            <w:shd w:val="clear" w:color="auto" w:fill="auto"/>
            <w:vAlign w:val="center"/>
            <w:hideMark/>
          </w:tcPr>
          <w:p w14:paraId="0D67BF06" w14:textId="77777777" w:rsidR="006F4ED2" w:rsidRPr="006F4ED2" w:rsidRDefault="006F4ED2" w:rsidP="000D7AD5">
            <w:pPr>
              <w:pStyle w:val="TAL"/>
              <w:rPr>
                <w:noProof/>
                <w:highlight w:val="lightGray"/>
              </w:rPr>
            </w:pPr>
          </w:p>
        </w:tc>
        <w:tc>
          <w:tcPr>
            <w:tcW w:w="997" w:type="pct"/>
            <w:tcBorders>
              <w:top w:val="single" w:sz="4" w:space="0" w:color="auto"/>
              <w:left w:val="single" w:sz="4" w:space="0" w:color="auto"/>
              <w:bottom w:val="single" w:sz="4" w:space="0" w:color="auto"/>
              <w:right w:val="single" w:sz="4" w:space="0" w:color="auto"/>
            </w:tcBorders>
            <w:hideMark/>
          </w:tcPr>
          <w:p w14:paraId="6018118F" w14:textId="77777777" w:rsidR="006F4ED2" w:rsidRPr="006F4ED2" w:rsidRDefault="006F4ED2" w:rsidP="000D7AD5">
            <w:pPr>
              <w:pStyle w:val="TAL"/>
              <w:rPr>
                <w:noProof/>
                <w:highlight w:val="lightGray"/>
              </w:rPr>
            </w:pPr>
            <w:r w:rsidRPr="006F4ED2">
              <w:rPr>
                <w:noProof/>
                <w:highlight w:val="lightGray"/>
              </w:rPr>
              <w:t>Config 2, 5</w:t>
            </w:r>
          </w:p>
        </w:tc>
        <w:tc>
          <w:tcPr>
            <w:tcW w:w="687" w:type="pct"/>
            <w:tcBorders>
              <w:top w:val="single" w:sz="4" w:space="0" w:color="auto"/>
              <w:left w:val="single" w:sz="4" w:space="0" w:color="auto"/>
              <w:bottom w:val="single" w:sz="4" w:space="0" w:color="auto"/>
              <w:right w:val="single" w:sz="4" w:space="0" w:color="auto"/>
            </w:tcBorders>
          </w:tcPr>
          <w:p w14:paraId="166686A0" w14:textId="77777777" w:rsidR="006F4ED2" w:rsidRPr="006F4ED2" w:rsidRDefault="006F4ED2" w:rsidP="000D7AD5">
            <w:pPr>
              <w:pStyle w:val="TAC"/>
              <w:rPr>
                <w:noProof/>
                <w:highlight w:val="lightGray"/>
              </w:rPr>
            </w:pPr>
          </w:p>
        </w:tc>
        <w:tc>
          <w:tcPr>
            <w:tcW w:w="1029" w:type="pct"/>
            <w:tcBorders>
              <w:top w:val="single" w:sz="4" w:space="0" w:color="auto"/>
              <w:left w:val="single" w:sz="4" w:space="0" w:color="auto"/>
              <w:bottom w:val="single" w:sz="4" w:space="0" w:color="auto"/>
              <w:right w:val="single" w:sz="4" w:space="0" w:color="auto"/>
            </w:tcBorders>
            <w:hideMark/>
          </w:tcPr>
          <w:p w14:paraId="76475C46" w14:textId="77777777" w:rsidR="006F4ED2" w:rsidRPr="006F4ED2" w:rsidRDefault="006F4ED2" w:rsidP="000D7AD5">
            <w:pPr>
              <w:pStyle w:val="TAC"/>
              <w:rPr>
                <w:noProof/>
                <w:highlight w:val="lightGray"/>
              </w:rPr>
            </w:pPr>
            <w:r w:rsidRPr="006F4ED2">
              <w:rPr>
                <w:noProof/>
                <w:highlight w:val="lightGray"/>
              </w:rPr>
              <w:t>TRS.1.1 TDD</w:t>
            </w:r>
          </w:p>
        </w:tc>
        <w:tc>
          <w:tcPr>
            <w:tcW w:w="1248" w:type="pct"/>
            <w:tcBorders>
              <w:top w:val="single" w:sz="4" w:space="0" w:color="auto"/>
              <w:left w:val="single" w:sz="4" w:space="0" w:color="auto"/>
              <w:bottom w:val="single" w:sz="4" w:space="0" w:color="auto"/>
              <w:right w:val="single" w:sz="4" w:space="0" w:color="auto"/>
            </w:tcBorders>
          </w:tcPr>
          <w:p w14:paraId="2AABD374" w14:textId="77777777" w:rsidR="006F4ED2" w:rsidRPr="006F4ED2" w:rsidRDefault="006F4ED2" w:rsidP="000D7AD5">
            <w:pPr>
              <w:pStyle w:val="TAC"/>
              <w:rPr>
                <w:noProof/>
                <w:highlight w:val="lightGray"/>
              </w:rPr>
            </w:pPr>
          </w:p>
        </w:tc>
      </w:tr>
      <w:tr w:rsidR="006F4ED2" w:rsidRPr="006F4ED2" w14:paraId="5B18249C" w14:textId="77777777" w:rsidTr="000D7AD5">
        <w:trPr>
          <w:trHeight w:val="185"/>
          <w:jc w:val="center"/>
        </w:trPr>
        <w:tc>
          <w:tcPr>
            <w:tcW w:w="1039" w:type="pct"/>
            <w:tcBorders>
              <w:top w:val="nil"/>
              <w:left w:val="single" w:sz="4" w:space="0" w:color="auto"/>
              <w:bottom w:val="single" w:sz="4" w:space="0" w:color="auto"/>
              <w:right w:val="single" w:sz="4" w:space="0" w:color="auto"/>
            </w:tcBorders>
            <w:shd w:val="clear" w:color="auto" w:fill="auto"/>
            <w:vAlign w:val="center"/>
            <w:hideMark/>
          </w:tcPr>
          <w:p w14:paraId="3AC2074E" w14:textId="77777777" w:rsidR="006F4ED2" w:rsidRPr="006F4ED2" w:rsidRDefault="006F4ED2" w:rsidP="000D7AD5">
            <w:pPr>
              <w:pStyle w:val="TAL"/>
              <w:rPr>
                <w:noProof/>
                <w:highlight w:val="lightGray"/>
              </w:rPr>
            </w:pPr>
          </w:p>
        </w:tc>
        <w:tc>
          <w:tcPr>
            <w:tcW w:w="997" w:type="pct"/>
            <w:tcBorders>
              <w:top w:val="single" w:sz="4" w:space="0" w:color="auto"/>
              <w:left w:val="single" w:sz="4" w:space="0" w:color="auto"/>
              <w:bottom w:val="single" w:sz="4" w:space="0" w:color="auto"/>
              <w:right w:val="single" w:sz="4" w:space="0" w:color="auto"/>
            </w:tcBorders>
            <w:hideMark/>
          </w:tcPr>
          <w:p w14:paraId="409F09A3" w14:textId="77777777" w:rsidR="006F4ED2" w:rsidRPr="006F4ED2" w:rsidRDefault="006F4ED2" w:rsidP="000D7AD5">
            <w:pPr>
              <w:pStyle w:val="TAL"/>
              <w:rPr>
                <w:noProof/>
                <w:highlight w:val="lightGray"/>
              </w:rPr>
            </w:pPr>
            <w:r w:rsidRPr="006F4ED2">
              <w:rPr>
                <w:noProof/>
                <w:highlight w:val="lightGray"/>
              </w:rPr>
              <w:t>Config 3, 6</w:t>
            </w:r>
          </w:p>
        </w:tc>
        <w:tc>
          <w:tcPr>
            <w:tcW w:w="687" w:type="pct"/>
            <w:tcBorders>
              <w:top w:val="single" w:sz="4" w:space="0" w:color="auto"/>
              <w:left w:val="single" w:sz="4" w:space="0" w:color="auto"/>
              <w:bottom w:val="single" w:sz="4" w:space="0" w:color="auto"/>
              <w:right w:val="single" w:sz="4" w:space="0" w:color="auto"/>
            </w:tcBorders>
          </w:tcPr>
          <w:p w14:paraId="304184F0" w14:textId="77777777" w:rsidR="006F4ED2" w:rsidRPr="006F4ED2" w:rsidRDefault="006F4ED2" w:rsidP="000D7AD5">
            <w:pPr>
              <w:pStyle w:val="TAC"/>
              <w:rPr>
                <w:noProof/>
                <w:highlight w:val="lightGray"/>
              </w:rPr>
            </w:pPr>
          </w:p>
        </w:tc>
        <w:tc>
          <w:tcPr>
            <w:tcW w:w="1029" w:type="pct"/>
            <w:tcBorders>
              <w:top w:val="single" w:sz="4" w:space="0" w:color="auto"/>
              <w:left w:val="single" w:sz="4" w:space="0" w:color="auto"/>
              <w:bottom w:val="single" w:sz="4" w:space="0" w:color="auto"/>
              <w:right w:val="single" w:sz="4" w:space="0" w:color="auto"/>
            </w:tcBorders>
            <w:hideMark/>
          </w:tcPr>
          <w:p w14:paraId="5C95B30B" w14:textId="77777777" w:rsidR="006F4ED2" w:rsidRPr="006F4ED2" w:rsidRDefault="006F4ED2" w:rsidP="000D7AD5">
            <w:pPr>
              <w:pStyle w:val="TAC"/>
              <w:rPr>
                <w:noProof/>
                <w:highlight w:val="lightGray"/>
              </w:rPr>
            </w:pPr>
            <w:r w:rsidRPr="006F4ED2">
              <w:rPr>
                <w:noProof/>
                <w:highlight w:val="lightGray"/>
              </w:rPr>
              <w:t>TRS.1.2 TDD</w:t>
            </w:r>
          </w:p>
        </w:tc>
        <w:tc>
          <w:tcPr>
            <w:tcW w:w="1248" w:type="pct"/>
            <w:tcBorders>
              <w:top w:val="single" w:sz="4" w:space="0" w:color="auto"/>
              <w:left w:val="single" w:sz="4" w:space="0" w:color="auto"/>
              <w:bottom w:val="single" w:sz="4" w:space="0" w:color="auto"/>
              <w:right w:val="single" w:sz="4" w:space="0" w:color="auto"/>
            </w:tcBorders>
          </w:tcPr>
          <w:p w14:paraId="76028E40" w14:textId="77777777" w:rsidR="006F4ED2" w:rsidRPr="006F4ED2" w:rsidRDefault="006F4ED2" w:rsidP="000D7AD5">
            <w:pPr>
              <w:pStyle w:val="TAC"/>
              <w:rPr>
                <w:noProof/>
                <w:highlight w:val="lightGray"/>
              </w:rPr>
            </w:pPr>
          </w:p>
        </w:tc>
      </w:tr>
      <w:tr w:rsidR="006F4ED2" w:rsidRPr="006F4ED2" w14:paraId="50376954" w14:textId="77777777" w:rsidTr="000D7AD5">
        <w:trPr>
          <w:trHeight w:val="185"/>
          <w:jc w:val="center"/>
        </w:trPr>
        <w:tc>
          <w:tcPr>
            <w:tcW w:w="1039" w:type="pct"/>
            <w:tcBorders>
              <w:top w:val="single" w:sz="4" w:space="0" w:color="auto"/>
              <w:left w:val="single" w:sz="4" w:space="0" w:color="auto"/>
              <w:bottom w:val="nil"/>
              <w:right w:val="single" w:sz="4" w:space="0" w:color="auto"/>
            </w:tcBorders>
            <w:shd w:val="clear" w:color="auto" w:fill="auto"/>
            <w:vAlign w:val="center"/>
            <w:hideMark/>
          </w:tcPr>
          <w:p w14:paraId="48415C26" w14:textId="77777777" w:rsidR="006F4ED2" w:rsidRPr="006F4ED2" w:rsidRDefault="006F4ED2" w:rsidP="000D7AD5">
            <w:pPr>
              <w:pStyle w:val="TAL"/>
              <w:rPr>
                <w:noProof/>
                <w:highlight w:val="lightGray"/>
              </w:rPr>
            </w:pPr>
            <w:proofErr w:type="spellStart"/>
            <w:r w:rsidRPr="006F4ED2">
              <w:rPr>
                <w:highlight w:val="lightGray"/>
              </w:rPr>
              <w:t>csi</w:t>
            </w:r>
            <w:proofErr w:type="spellEnd"/>
            <w:r w:rsidRPr="006F4ED2">
              <w:rPr>
                <w:highlight w:val="lightGray"/>
              </w:rPr>
              <w:t>-RS-Index</w:t>
            </w:r>
            <w:r w:rsidRPr="006F4ED2">
              <w:rPr>
                <w:noProof/>
                <w:highlight w:val="lightGray"/>
              </w:rPr>
              <w:t xml:space="preserve"> </w:t>
            </w:r>
          </w:p>
        </w:tc>
        <w:tc>
          <w:tcPr>
            <w:tcW w:w="997" w:type="pct"/>
            <w:tcBorders>
              <w:top w:val="single" w:sz="4" w:space="0" w:color="auto"/>
              <w:left w:val="single" w:sz="4" w:space="0" w:color="auto"/>
              <w:bottom w:val="single" w:sz="4" w:space="0" w:color="auto"/>
              <w:right w:val="single" w:sz="4" w:space="0" w:color="auto"/>
            </w:tcBorders>
            <w:hideMark/>
          </w:tcPr>
          <w:p w14:paraId="0E78F1BA" w14:textId="77777777" w:rsidR="006F4ED2" w:rsidRPr="006F4ED2" w:rsidRDefault="006F4ED2" w:rsidP="000D7AD5">
            <w:pPr>
              <w:pStyle w:val="TAL"/>
              <w:rPr>
                <w:noProof/>
                <w:highlight w:val="lightGray"/>
              </w:rPr>
            </w:pPr>
            <w:r w:rsidRPr="006F4ED2">
              <w:rPr>
                <w:noProof/>
                <w:highlight w:val="lightGray"/>
              </w:rPr>
              <w:t>Config 1, 4</w:t>
            </w:r>
          </w:p>
        </w:tc>
        <w:tc>
          <w:tcPr>
            <w:tcW w:w="687" w:type="pct"/>
            <w:tcBorders>
              <w:top w:val="single" w:sz="4" w:space="0" w:color="auto"/>
              <w:left w:val="single" w:sz="4" w:space="0" w:color="auto"/>
              <w:bottom w:val="nil"/>
              <w:right w:val="single" w:sz="4" w:space="0" w:color="auto"/>
            </w:tcBorders>
            <w:shd w:val="clear" w:color="auto" w:fill="auto"/>
          </w:tcPr>
          <w:p w14:paraId="50DE30D4" w14:textId="77777777" w:rsidR="006F4ED2" w:rsidRPr="006F4ED2" w:rsidRDefault="006F4ED2" w:rsidP="000D7AD5">
            <w:pPr>
              <w:pStyle w:val="TAC"/>
              <w:rPr>
                <w:noProof/>
                <w:highlight w:val="lightGray"/>
              </w:rPr>
            </w:pPr>
          </w:p>
        </w:tc>
        <w:tc>
          <w:tcPr>
            <w:tcW w:w="1029" w:type="pct"/>
            <w:tcBorders>
              <w:top w:val="single" w:sz="4" w:space="0" w:color="auto"/>
              <w:left w:val="single" w:sz="4" w:space="0" w:color="auto"/>
              <w:bottom w:val="single" w:sz="4" w:space="0" w:color="auto"/>
              <w:right w:val="single" w:sz="4" w:space="0" w:color="auto"/>
            </w:tcBorders>
            <w:hideMark/>
          </w:tcPr>
          <w:p w14:paraId="7704210F" w14:textId="77777777" w:rsidR="006F4ED2" w:rsidRPr="006F4ED2" w:rsidRDefault="006F4ED2" w:rsidP="000D7AD5">
            <w:pPr>
              <w:pStyle w:val="TAC"/>
              <w:rPr>
                <w:noProof/>
                <w:highlight w:val="lightGray"/>
              </w:rPr>
            </w:pPr>
            <w:r w:rsidRPr="006F4ED2">
              <w:rPr>
                <w:noProof/>
                <w:highlight w:val="lightGray"/>
              </w:rPr>
              <w:t>CSI-RS.1.2 FDD</w:t>
            </w:r>
          </w:p>
        </w:tc>
        <w:tc>
          <w:tcPr>
            <w:tcW w:w="1248" w:type="pct"/>
            <w:tcBorders>
              <w:top w:val="single" w:sz="4" w:space="0" w:color="auto"/>
              <w:left w:val="single" w:sz="4" w:space="0" w:color="auto"/>
              <w:bottom w:val="nil"/>
              <w:right w:val="single" w:sz="4" w:space="0" w:color="auto"/>
            </w:tcBorders>
            <w:shd w:val="clear" w:color="auto" w:fill="auto"/>
            <w:hideMark/>
          </w:tcPr>
          <w:p w14:paraId="747539CD" w14:textId="77777777" w:rsidR="006F4ED2" w:rsidRPr="006F4ED2" w:rsidRDefault="006F4ED2" w:rsidP="000D7AD5">
            <w:pPr>
              <w:pStyle w:val="TAC"/>
              <w:rPr>
                <w:noProof/>
                <w:highlight w:val="lightGray"/>
              </w:rPr>
            </w:pPr>
            <w:r w:rsidRPr="006F4ED2">
              <w:rPr>
                <w:noProof/>
                <w:highlight w:val="lightGray"/>
              </w:rPr>
              <w:t>A.3.14</w:t>
            </w:r>
          </w:p>
        </w:tc>
      </w:tr>
      <w:tr w:rsidR="006F4ED2" w:rsidRPr="006F4ED2" w14:paraId="353371FB" w14:textId="77777777" w:rsidTr="000D7AD5">
        <w:trPr>
          <w:trHeight w:val="185"/>
          <w:jc w:val="center"/>
        </w:trPr>
        <w:tc>
          <w:tcPr>
            <w:tcW w:w="1039" w:type="pct"/>
            <w:tcBorders>
              <w:top w:val="nil"/>
              <w:left w:val="single" w:sz="4" w:space="0" w:color="auto"/>
              <w:bottom w:val="nil"/>
              <w:right w:val="single" w:sz="4" w:space="0" w:color="auto"/>
            </w:tcBorders>
            <w:shd w:val="clear" w:color="auto" w:fill="auto"/>
            <w:vAlign w:val="center"/>
            <w:hideMark/>
          </w:tcPr>
          <w:p w14:paraId="78D09F18" w14:textId="77777777" w:rsidR="006F4ED2" w:rsidRPr="006F4ED2" w:rsidRDefault="006F4ED2" w:rsidP="000D7AD5">
            <w:pPr>
              <w:pStyle w:val="TAL"/>
              <w:rPr>
                <w:noProof/>
                <w:highlight w:val="lightGray"/>
              </w:rPr>
            </w:pPr>
            <w:r w:rsidRPr="006F4ED2">
              <w:rPr>
                <w:noProof/>
                <w:highlight w:val="lightGray"/>
              </w:rPr>
              <w:t>assigned as RLM</w:t>
            </w:r>
          </w:p>
        </w:tc>
        <w:tc>
          <w:tcPr>
            <w:tcW w:w="997" w:type="pct"/>
            <w:tcBorders>
              <w:top w:val="single" w:sz="4" w:space="0" w:color="auto"/>
              <w:left w:val="single" w:sz="4" w:space="0" w:color="auto"/>
              <w:bottom w:val="single" w:sz="4" w:space="0" w:color="auto"/>
              <w:right w:val="single" w:sz="4" w:space="0" w:color="auto"/>
            </w:tcBorders>
            <w:hideMark/>
          </w:tcPr>
          <w:p w14:paraId="767444EA" w14:textId="77777777" w:rsidR="006F4ED2" w:rsidRPr="006F4ED2" w:rsidRDefault="006F4ED2" w:rsidP="000D7AD5">
            <w:pPr>
              <w:pStyle w:val="TAL"/>
              <w:rPr>
                <w:noProof/>
                <w:highlight w:val="lightGray"/>
              </w:rPr>
            </w:pPr>
            <w:r w:rsidRPr="006F4ED2">
              <w:rPr>
                <w:noProof/>
                <w:highlight w:val="lightGray"/>
              </w:rPr>
              <w:t>Config 2, 5</w:t>
            </w:r>
          </w:p>
        </w:tc>
        <w:tc>
          <w:tcPr>
            <w:tcW w:w="687" w:type="pct"/>
            <w:tcBorders>
              <w:top w:val="nil"/>
              <w:left w:val="single" w:sz="4" w:space="0" w:color="auto"/>
              <w:bottom w:val="nil"/>
              <w:right w:val="single" w:sz="4" w:space="0" w:color="auto"/>
            </w:tcBorders>
            <w:shd w:val="clear" w:color="auto" w:fill="auto"/>
            <w:hideMark/>
          </w:tcPr>
          <w:p w14:paraId="6584C61B" w14:textId="77777777" w:rsidR="006F4ED2" w:rsidRPr="006F4ED2" w:rsidRDefault="006F4ED2" w:rsidP="000D7AD5">
            <w:pPr>
              <w:pStyle w:val="TAC"/>
              <w:rPr>
                <w:noProof/>
                <w:highlight w:val="lightGray"/>
              </w:rPr>
            </w:pPr>
          </w:p>
        </w:tc>
        <w:tc>
          <w:tcPr>
            <w:tcW w:w="1029" w:type="pct"/>
            <w:tcBorders>
              <w:top w:val="single" w:sz="4" w:space="0" w:color="auto"/>
              <w:left w:val="single" w:sz="4" w:space="0" w:color="auto"/>
              <w:bottom w:val="single" w:sz="4" w:space="0" w:color="auto"/>
              <w:right w:val="single" w:sz="4" w:space="0" w:color="auto"/>
            </w:tcBorders>
            <w:hideMark/>
          </w:tcPr>
          <w:p w14:paraId="31B0F8D0" w14:textId="77777777" w:rsidR="006F4ED2" w:rsidRPr="006F4ED2" w:rsidRDefault="006F4ED2" w:rsidP="000D7AD5">
            <w:pPr>
              <w:pStyle w:val="TAC"/>
              <w:rPr>
                <w:noProof/>
                <w:highlight w:val="lightGray"/>
              </w:rPr>
            </w:pPr>
            <w:r w:rsidRPr="006F4ED2">
              <w:rPr>
                <w:noProof/>
                <w:highlight w:val="lightGray"/>
              </w:rPr>
              <w:t>CSI-RS.1.2 TDD</w:t>
            </w:r>
          </w:p>
        </w:tc>
        <w:tc>
          <w:tcPr>
            <w:tcW w:w="1248" w:type="pct"/>
            <w:tcBorders>
              <w:top w:val="nil"/>
              <w:left w:val="single" w:sz="4" w:space="0" w:color="auto"/>
              <w:bottom w:val="nil"/>
              <w:right w:val="single" w:sz="4" w:space="0" w:color="auto"/>
            </w:tcBorders>
            <w:shd w:val="clear" w:color="auto" w:fill="auto"/>
            <w:hideMark/>
          </w:tcPr>
          <w:p w14:paraId="6D4618D4" w14:textId="77777777" w:rsidR="006F4ED2" w:rsidRPr="006F4ED2" w:rsidRDefault="006F4ED2" w:rsidP="000D7AD5">
            <w:pPr>
              <w:pStyle w:val="TAC"/>
              <w:rPr>
                <w:noProof/>
                <w:highlight w:val="lightGray"/>
              </w:rPr>
            </w:pPr>
          </w:p>
        </w:tc>
      </w:tr>
      <w:tr w:rsidR="006F4ED2" w:rsidRPr="006F4ED2" w14:paraId="0BF32E46" w14:textId="77777777" w:rsidTr="000D7AD5">
        <w:trPr>
          <w:trHeight w:val="185"/>
          <w:jc w:val="center"/>
        </w:trPr>
        <w:tc>
          <w:tcPr>
            <w:tcW w:w="1039" w:type="pct"/>
            <w:tcBorders>
              <w:top w:val="nil"/>
              <w:left w:val="single" w:sz="4" w:space="0" w:color="auto"/>
              <w:bottom w:val="single" w:sz="4" w:space="0" w:color="auto"/>
              <w:right w:val="single" w:sz="4" w:space="0" w:color="auto"/>
            </w:tcBorders>
            <w:shd w:val="clear" w:color="auto" w:fill="auto"/>
            <w:vAlign w:val="center"/>
            <w:hideMark/>
          </w:tcPr>
          <w:p w14:paraId="11A8727E" w14:textId="77777777" w:rsidR="006F4ED2" w:rsidRPr="006F4ED2" w:rsidRDefault="006F4ED2" w:rsidP="000D7AD5">
            <w:pPr>
              <w:pStyle w:val="TAL"/>
              <w:rPr>
                <w:noProof/>
                <w:highlight w:val="lightGray"/>
              </w:rPr>
            </w:pPr>
            <w:r w:rsidRPr="006F4ED2">
              <w:rPr>
                <w:noProof/>
                <w:highlight w:val="lightGray"/>
              </w:rPr>
              <w:t>RS in PSCell</w:t>
            </w:r>
          </w:p>
        </w:tc>
        <w:tc>
          <w:tcPr>
            <w:tcW w:w="997" w:type="pct"/>
            <w:tcBorders>
              <w:top w:val="single" w:sz="4" w:space="0" w:color="auto"/>
              <w:left w:val="single" w:sz="4" w:space="0" w:color="auto"/>
              <w:bottom w:val="single" w:sz="4" w:space="0" w:color="auto"/>
              <w:right w:val="single" w:sz="4" w:space="0" w:color="auto"/>
            </w:tcBorders>
            <w:hideMark/>
          </w:tcPr>
          <w:p w14:paraId="063D0A1E" w14:textId="77777777" w:rsidR="006F4ED2" w:rsidRPr="006F4ED2" w:rsidRDefault="006F4ED2" w:rsidP="000D7AD5">
            <w:pPr>
              <w:pStyle w:val="TAL"/>
              <w:rPr>
                <w:noProof/>
                <w:highlight w:val="lightGray"/>
              </w:rPr>
            </w:pPr>
            <w:r w:rsidRPr="006F4ED2">
              <w:rPr>
                <w:noProof/>
                <w:highlight w:val="lightGray"/>
              </w:rPr>
              <w:t>Config 3, 6</w:t>
            </w:r>
          </w:p>
        </w:tc>
        <w:tc>
          <w:tcPr>
            <w:tcW w:w="687" w:type="pct"/>
            <w:tcBorders>
              <w:top w:val="nil"/>
              <w:left w:val="single" w:sz="4" w:space="0" w:color="auto"/>
              <w:bottom w:val="single" w:sz="4" w:space="0" w:color="auto"/>
              <w:right w:val="single" w:sz="4" w:space="0" w:color="auto"/>
            </w:tcBorders>
            <w:shd w:val="clear" w:color="auto" w:fill="auto"/>
            <w:hideMark/>
          </w:tcPr>
          <w:p w14:paraId="6EB9D92B" w14:textId="77777777" w:rsidR="006F4ED2" w:rsidRPr="006F4ED2" w:rsidRDefault="006F4ED2" w:rsidP="000D7AD5">
            <w:pPr>
              <w:pStyle w:val="TAC"/>
              <w:rPr>
                <w:noProof/>
                <w:highlight w:val="lightGray"/>
              </w:rPr>
            </w:pPr>
          </w:p>
        </w:tc>
        <w:tc>
          <w:tcPr>
            <w:tcW w:w="1029" w:type="pct"/>
            <w:tcBorders>
              <w:top w:val="single" w:sz="4" w:space="0" w:color="auto"/>
              <w:left w:val="single" w:sz="4" w:space="0" w:color="auto"/>
              <w:bottom w:val="single" w:sz="4" w:space="0" w:color="auto"/>
              <w:right w:val="single" w:sz="4" w:space="0" w:color="auto"/>
            </w:tcBorders>
            <w:hideMark/>
          </w:tcPr>
          <w:p w14:paraId="6ACD3045" w14:textId="77777777" w:rsidR="006F4ED2" w:rsidRPr="006F4ED2" w:rsidRDefault="006F4ED2" w:rsidP="000D7AD5">
            <w:pPr>
              <w:pStyle w:val="TAC"/>
              <w:rPr>
                <w:noProof/>
                <w:highlight w:val="lightGray"/>
              </w:rPr>
            </w:pPr>
            <w:r w:rsidRPr="006F4ED2">
              <w:rPr>
                <w:noProof/>
                <w:highlight w:val="lightGray"/>
              </w:rPr>
              <w:t>CSI-RS.2.2 TDD</w:t>
            </w:r>
          </w:p>
        </w:tc>
        <w:tc>
          <w:tcPr>
            <w:tcW w:w="1248" w:type="pct"/>
            <w:tcBorders>
              <w:top w:val="nil"/>
              <w:left w:val="single" w:sz="4" w:space="0" w:color="auto"/>
              <w:bottom w:val="single" w:sz="4" w:space="0" w:color="auto"/>
              <w:right w:val="single" w:sz="4" w:space="0" w:color="auto"/>
            </w:tcBorders>
            <w:shd w:val="clear" w:color="auto" w:fill="auto"/>
            <w:hideMark/>
          </w:tcPr>
          <w:p w14:paraId="5CC1A566" w14:textId="77777777" w:rsidR="006F4ED2" w:rsidRPr="006F4ED2" w:rsidRDefault="006F4ED2" w:rsidP="000D7AD5">
            <w:pPr>
              <w:pStyle w:val="TAC"/>
              <w:rPr>
                <w:noProof/>
                <w:highlight w:val="lightGray"/>
              </w:rPr>
            </w:pPr>
          </w:p>
        </w:tc>
      </w:tr>
      <w:tr w:rsidR="006F4ED2" w:rsidRPr="006F4ED2" w14:paraId="27438B14" w14:textId="77777777" w:rsidTr="000D7AD5">
        <w:trPr>
          <w:trHeight w:val="185"/>
          <w:jc w:val="center"/>
        </w:trPr>
        <w:tc>
          <w:tcPr>
            <w:tcW w:w="2036" w:type="pct"/>
            <w:gridSpan w:val="2"/>
            <w:tcBorders>
              <w:top w:val="single" w:sz="4" w:space="0" w:color="auto"/>
              <w:left w:val="single" w:sz="4" w:space="0" w:color="auto"/>
              <w:bottom w:val="single" w:sz="4" w:space="0" w:color="auto"/>
              <w:right w:val="single" w:sz="4" w:space="0" w:color="auto"/>
            </w:tcBorders>
            <w:hideMark/>
          </w:tcPr>
          <w:p w14:paraId="0B42DC58" w14:textId="77777777" w:rsidR="006F4ED2" w:rsidRPr="006F4ED2" w:rsidRDefault="006F4ED2" w:rsidP="000D7AD5">
            <w:pPr>
              <w:pStyle w:val="TAL"/>
              <w:rPr>
                <w:noProof/>
                <w:highlight w:val="lightGray"/>
                <w:lang w:eastAsia="zh-CN"/>
              </w:rPr>
            </w:pPr>
            <w:r w:rsidRPr="006F4ED2">
              <w:rPr>
                <w:noProof/>
                <w:highlight w:val="lightGray"/>
                <w:lang w:eastAsia="zh-CN"/>
              </w:rPr>
              <w:t>T310 Timer</w:t>
            </w:r>
          </w:p>
        </w:tc>
        <w:tc>
          <w:tcPr>
            <w:tcW w:w="687" w:type="pct"/>
            <w:tcBorders>
              <w:top w:val="single" w:sz="4" w:space="0" w:color="auto"/>
              <w:left w:val="single" w:sz="4" w:space="0" w:color="auto"/>
              <w:bottom w:val="single" w:sz="4" w:space="0" w:color="auto"/>
              <w:right w:val="single" w:sz="4" w:space="0" w:color="auto"/>
            </w:tcBorders>
            <w:hideMark/>
          </w:tcPr>
          <w:p w14:paraId="1F0BD631" w14:textId="77777777" w:rsidR="006F4ED2" w:rsidRPr="006F4ED2" w:rsidRDefault="006F4ED2" w:rsidP="000D7AD5">
            <w:pPr>
              <w:pStyle w:val="TAC"/>
              <w:rPr>
                <w:noProof/>
                <w:highlight w:val="lightGray"/>
                <w:lang w:eastAsia="zh-CN"/>
              </w:rPr>
            </w:pPr>
            <w:r w:rsidRPr="006F4ED2">
              <w:rPr>
                <w:noProof/>
                <w:highlight w:val="lightGray"/>
                <w:lang w:eastAsia="zh-CN"/>
              </w:rPr>
              <w:t>ms</w:t>
            </w:r>
          </w:p>
        </w:tc>
        <w:tc>
          <w:tcPr>
            <w:tcW w:w="1029" w:type="pct"/>
            <w:tcBorders>
              <w:top w:val="single" w:sz="4" w:space="0" w:color="auto"/>
              <w:left w:val="single" w:sz="4" w:space="0" w:color="auto"/>
              <w:bottom w:val="single" w:sz="4" w:space="0" w:color="auto"/>
              <w:right w:val="single" w:sz="4" w:space="0" w:color="auto"/>
            </w:tcBorders>
            <w:hideMark/>
          </w:tcPr>
          <w:p w14:paraId="2424CE73" w14:textId="77777777" w:rsidR="006F4ED2" w:rsidRPr="006F4ED2" w:rsidRDefault="006F4ED2" w:rsidP="000D7AD5">
            <w:pPr>
              <w:pStyle w:val="TAC"/>
              <w:rPr>
                <w:noProof/>
                <w:highlight w:val="lightGray"/>
                <w:lang w:eastAsia="zh-CN"/>
              </w:rPr>
            </w:pPr>
            <w:r w:rsidRPr="006F4ED2">
              <w:rPr>
                <w:noProof/>
                <w:highlight w:val="lightGray"/>
                <w:lang w:eastAsia="zh-CN"/>
              </w:rPr>
              <w:t>1000</w:t>
            </w:r>
          </w:p>
        </w:tc>
        <w:tc>
          <w:tcPr>
            <w:tcW w:w="1248" w:type="pct"/>
            <w:tcBorders>
              <w:top w:val="single" w:sz="4" w:space="0" w:color="auto"/>
              <w:left w:val="single" w:sz="4" w:space="0" w:color="auto"/>
              <w:bottom w:val="single" w:sz="4" w:space="0" w:color="auto"/>
              <w:right w:val="single" w:sz="4" w:space="0" w:color="auto"/>
            </w:tcBorders>
          </w:tcPr>
          <w:p w14:paraId="3310D18B" w14:textId="77777777" w:rsidR="006F4ED2" w:rsidRPr="006F4ED2" w:rsidRDefault="006F4ED2" w:rsidP="000D7AD5">
            <w:pPr>
              <w:pStyle w:val="TAC"/>
              <w:rPr>
                <w:noProof/>
                <w:highlight w:val="lightGray"/>
              </w:rPr>
            </w:pPr>
          </w:p>
        </w:tc>
      </w:tr>
      <w:tr w:rsidR="006F4ED2" w:rsidRPr="006F4ED2" w14:paraId="68CB34EC" w14:textId="77777777" w:rsidTr="000D7AD5">
        <w:trPr>
          <w:trHeight w:val="185"/>
          <w:jc w:val="center"/>
        </w:trPr>
        <w:tc>
          <w:tcPr>
            <w:tcW w:w="2036" w:type="pct"/>
            <w:gridSpan w:val="2"/>
            <w:tcBorders>
              <w:top w:val="single" w:sz="4" w:space="0" w:color="auto"/>
              <w:left w:val="single" w:sz="4" w:space="0" w:color="auto"/>
              <w:bottom w:val="single" w:sz="4" w:space="0" w:color="auto"/>
              <w:right w:val="single" w:sz="4" w:space="0" w:color="auto"/>
            </w:tcBorders>
            <w:hideMark/>
          </w:tcPr>
          <w:p w14:paraId="653B3FFA" w14:textId="77777777" w:rsidR="006F4ED2" w:rsidRPr="006F4ED2" w:rsidRDefault="006F4ED2" w:rsidP="000D7AD5">
            <w:pPr>
              <w:pStyle w:val="TAL"/>
              <w:rPr>
                <w:noProof/>
                <w:highlight w:val="lightGray"/>
                <w:lang w:eastAsia="zh-CN"/>
              </w:rPr>
            </w:pPr>
            <w:r w:rsidRPr="006F4ED2">
              <w:rPr>
                <w:noProof/>
                <w:highlight w:val="lightGray"/>
                <w:lang w:eastAsia="zh-CN"/>
              </w:rPr>
              <w:t>N310</w:t>
            </w:r>
          </w:p>
        </w:tc>
        <w:tc>
          <w:tcPr>
            <w:tcW w:w="687" w:type="pct"/>
            <w:tcBorders>
              <w:top w:val="single" w:sz="4" w:space="0" w:color="auto"/>
              <w:left w:val="single" w:sz="4" w:space="0" w:color="auto"/>
              <w:bottom w:val="single" w:sz="4" w:space="0" w:color="auto"/>
              <w:right w:val="single" w:sz="4" w:space="0" w:color="auto"/>
            </w:tcBorders>
          </w:tcPr>
          <w:p w14:paraId="2D123F20" w14:textId="77777777" w:rsidR="006F4ED2" w:rsidRPr="006F4ED2" w:rsidRDefault="006F4ED2" w:rsidP="000D7AD5">
            <w:pPr>
              <w:pStyle w:val="TAC"/>
              <w:rPr>
                <w:noProof/>
                <w:highlight w:val="lightGray"/>
              </w:rPr>
            </w:pPr>
          </w:p>
        </w:tc>
        <w:tc>
          <w:tcPr>
            <w:tcW w:w="1029" w:type="pct"/>
            <w:tcBorders>
              <w:top w:val="single" w:sz="4" w:space="0" w:color="auto"/>
              <w:left w:val="single" w:sz="4" w:space="0" w:color="auto"/>
              <w:bottom w:val="single" w:sz="4" w:space="0" w:color="auto"/>
              <w:right w:val="single" w:sz="4" w:space="0" w:color="auto"/>
            </w:tcBorders>
            <w:hideMark/>
          </w:tcPr>
          <w:p w14:paraId="300C7848" w14:textId="77777777" w:rsidR="006F4ED2" w:rsidRPr="006F4ED2" w:rsidRDefault="006F4ED2" w:rsidP="000D7AD5">
            <w:pPr>
              <w:pStyle w:val="TAC"/>
              <w:rPr>
                <w:rFonts w:cs="Arial"/>
                <w:szCs w:val="18"/>
                <w:highlight w:val="lightGray"/>
                <w:lang w:eastAsia="zh-CN"/>
              </w:rPr>
            </w:pPr>
            <w:r w:rsidRPr="006F4ED2">
              <w:rPr>
                <w:rFonts w:cs="Arial"/>
                <w:szCs w:val="18"/>
                <w:highlight w:val="lightGray"/>
                <w:lang w:eastAsia="zh-CN"/>
              </w:rPr>
              <w:t>2</w:t>
            </w:r>
          </w:p>
        </w:tc>
        <w:tc>
          <w:tcPr>
            <w:tcW w:w="1248" w:type="pct"/>
            <w:tcBorders>
              <w:top w:val="single" w:sz="4" w:space="0" w:color="auto"/>
              <w:left w:val="single" w:sz="4" w:space="0" w:color="auto"/>
              <w:bottom w:val="single" w:sz="4" w:space="0" w:color="auto"/>
              <w:right w:val="single" w:sz="4" w:space="0" w:color="auto"/>
            </w:tcBorders>
          </w:tcPr>
          <w:p w14:paraId="696F2AD6" w14:textId="77777777" w:rsidR="006F4ED2" w:rsidRPr="006F4ED2" w:rsidRDefault="006F4ED2" w:rsidP="000D7AD5">
            <w:pPr>
              <w:pStyle w:val="TAC"/>
              <w:rPr>
                <w:rFonts w:cs="Arial"/>
                <w:iCs/>
                <w:szCs w:val="18"/>
                <w:highlight w:val="lightGray"/>
                <w:lang w:eastAsia="zh-CN"/>
              </w:rPr>
            </w:pPr>
          </w:p>
        </w:tc>
      </w:tr>
      <w:tr w:rsidR="006F4ED2" w:rsidRPr="006F4ED2" w14:paraId="1E5A30DB" w14:textId="77777777" w:rsidTr="000D7AD5">
        <w:trPr>
          <w:trHeight w:val="164"/>
          <w:jc w:val="center"/>
        </w:trPr>
        <w:tc>
          <w:tcPr>
            <w:tcW w:w="2036" w:type="pct"/>
            <w:gridSpan w:val="2"/>
            <w:tcBorders>
              <w:top w:val="single" w:sz="4" w:space="0" w:color="auto"/>
              <w:left w:val="single" w:sz="4" w:space="0" w:color="auto"/>
              <w:bottom w:val="single" w:sz="4" w:space="0" w:color="auto"/>
              <w:right w:val="single" w:sz="4" w:space="0" w:color="auto"/>
            </w:tcBorders>
            <w:hideMark/>
          </w:tcPr>
          <w:p w14:paraId="56BA3220" w14:textId="77777777" w:rsidR="006F4ED2" w:rsidRPr="006F4ED2" w:rsidRDefault="006F4ED2" w:rsidP="000D7AD5">
            <w:pPr>
              <w:pStyle w:val="TAL"/>
              <w:rPr>
                <w:noProof/>
                <w:highlight w:val="lightGray"/>
              </w:rPr>
            </w:pPr>
            <w:r w:rsidRPr="006F4ED2">
              <w:rPr>
                <w:noProof/>
                <w:highlight w:val="lightGray"/>
              </w:rPr>
              <w:t>T1</w:t>
            </w:r>
          </w:p>
        </w:tc>
        <w:tc>
          <w:tcPr>
            <w:tcW w:w="687" w:type="pct"/>
            <w:tcBorders>
              <w:top w:val="single" w:sz="4" w:space="0" w:color="auto"/>
              <w:left w:val="single" w:sz="4" w:space="0" w:color="auto"/>
              <w:bottom w:val="single" w:sz="4" w:space="0" w:color="auto"/>
              <w:right w:val="single" w:sz="4" w:space="0" w:color="auto"/>
            </w:tcBorders>
            <w:hideMark/>
          </w:tcPr>
          <w:p w14:paraId="4021E126" w14:textId="77777777" w:rsidR="006F4ED2" w:rsidRPr="006F4ED2" w:rsidRDefault="006F4ED2" w:rsidP="000D7AD5">
            <w:pPr>
              <w:pStyle w:val="TAC"/>
              <w:rPr>
                <w:noProof/>
                <w:highlight w:val="lightGray"/>
              </w:rPr>
            </w:pPr>
            <w:r w:rsidRPr="006F4ED2">
              <w:rPr>
                <w:noProof/>
                <w:highlight w:val="lightGray"/>
              </w:rPr>
              <w:t>s</w:t>
            </w:r>
          </w:p>
        </w:tc>
        <w:tc>
          <w:tcPr>
            <w:tcW w:w="1029" w:type="pct"/>
            <w:tcBorders>
              <w:top w:val="single" w:sz="4" w:space="0" w:color="auto"/>
              <w:left w:val="single" w:sz="4" w:space="0" w:color="auto"/>
              <w:bottom w:val="single" w:sz="4" w:space="0" w:color="auto"/>
              <w:right w:val="single" w:sz="4" w:space="0" w:color="auto"/>
            </w:tcBorders>
            <w:hideMark/>
          </w:tcPr>
          <w:p w14:paraId="6EC73B61" w14:textId="77777777" w:rsidR="006F4ED2" w:rsidRPr="006F4ED2" w:rsidRDefault="006F4ED2" w:rsidP="000D7AD5">
            <w:pPr>
              <w:pStyle w:val="TAC"/>
              <w:rPr>
                <w:noProof/>
                <w:highlight w:val="lightGray"/>
              </w:rPr>
            </w:pPr>
            <w:r w:rsidRPr="006F4ED2">
              <w:rPr>
                <w:noProof/>
                <w:highlight w:val="lightGray"/>
              </w:rPr>
              <w:t>1</w:t>
            </w:r>
          </w:p>
        </w:tc>
        <w:tc>
          <w:tcPr>
            <w:tcW w:w="1248" w:type="pct"/>
            <w:tcBorders>
              <w:top w:val="single" w:sz="4" w:space="0" w:color="auto"/>
              <w:left w:val="single" w:sz="4" w:space="0" w:color="auto"/>
              <w:bottom w:val="single" w:sz="4" w:space="0" w:color="auto"/>
              <w:right w:val="single" w:sz="4" w:space="0" w:color="auto"/>
            </w:tcBorders>
            <w:hideMark/>
          </w:tcPr>
          <w:p w14:paraId="6C3DEA80" w14:textId="77777777" w:rsidR="006F4ED2" w:rsidRPr="006F4ED2" w:rsidRDefault="006F4ED2" w:rsidP="000D7AD5">
            <w:pPr>
              <w:pStyle w:val="TAC"/>
              <w:rPr>
                <w:noProof/>
                <w:highlight w:val="lightGray"/>
              </w:rPr>
            </w:pPr>
            <w:r w:rsidRPr="006F4ED2">
              <w:rPr>
                <w:noProof/>
                <w:highlight w:val="lightGray"/>
              </w:rPr>
              <w:t>During this time the the UE shall be fully synchronized to cell 1</w:t>
            </w:r>
          </w:p>
        </w:tc>
      </w:tr>
      <w:tr w:rsidR="006F4ED2" w:rsidRPr="006F4ED2" w14:paraId="186778C7" w14:textId="77777777" w:rsidTr="000D7AD5">
        <w:trPr>
          <w:trHeight w:val="176"/>
          <w:jc w:val="center"/>
        </w:trPr>
        <w:tc>
          <w:tcPr>
            <w:tcW w:w="2036" w:type="pct"/>
            <w:gridSpan w:val="2"/>
            <w:tcBorders>
              <w:top w:val="single" w:sz="4" w:space="0" w:color="auto"/>
              <w:left w:val="single" w:sz="4" w:space="0" w:color="auto"/>
              <w:bottom w:val="single" w:sz="4" w:space="0" w:color="auto"/>
              <w:right w:val="single" w:sz="4" w:space="0" w:color="auto"/>
            </w:tcBorders>
            <w:hideMark/>
          </w:tcPr>
          <w:p w14:paraId="0510FAE2" w14:textId="77777777" w:rsidR="006F4ED2" w:rsidRPr="006F4ED2" w:rsidRDefault="006F4ED2" w:rsidP="000D7AD5">
            <w:pPr>
              <w:pStyle w:val="TAL"/>
              <w:rPr>
                <w:noProof/>
                <w:highlight w:val="lightGray"/>
              </w:rPr>
            </w:pPr>
            <w:r w:rsidRPr="006F4ED2">
              <w:rPr>
                <w:noProof/>
                <w:highlight w:val="lightGray"/>
              </w:rPr>
              <w:t>T2</w:t>
            </w:r>
          </w:p>
        </w:tc>
        <w:tc>
          <w:tcPr>
            <w:tcW w:w="687" w:type="pct"/>
            <w:tcBorders>
              <w:top w:val="single" w:sz="4" w:space="0" w:color="auto"/>
              <w:left w:val="single" w:sz="4" w:space="0" w:color="auto"/>
              <w:bottom w:val="single" w:sz="4" w:space="0" w:color="auto"/>
              <w:right w:val="single" w:sz="4" w:space="0" w:color="auto"/>
            </w:tcBorders>
            <w:hideMark/>
          </w:tcPr>
          <w:p w14:paraId="777561DA" w14:textId="77777777" w:rsidR="006F4ED2" w:rsidRPr="006F4ED2" w:rsidRDefault="006F4ED2" w:rsidP="000D7AD5">
            <w:pPr>
              <w:pStyle w:val="TAC"/>
              <w:rPr>
                <w:noProof/>
                <w:highlight w:val="lightGray"/>
              </w:rPr>
            </w:pPr>
            <w:r w:rsidRPr="006F4ED2">
              <w:rPr>
                <w:noProof/>
                <w:highlight w:val="lightGray"/>
              </w:rPr>
              <w:t>s</w:t>
            </w:r>
          </w:p>
        </w:tc>
        <w:tc>
          <w:tcPr>
            <w:tcW w:w="1029" w:type="pct"/>
            <w:tcBorders>
              <w:top w:val="single" w:sz="4" w:space="0" w:color="auto"/>
              <w:left w:val="single" w:sz="4" w:space="0" w:color="auto"/>
              <w:bottom w:val="single" w:sz="4" w:space="0" w:color="auto"/>
              <w:right w:val="single" w:sz="4" w:space="0" w:color="auto"/>
            </w:tcBorders>
            <w:hideMark/>
          </w:tcPr>
          <w:p w14:paraId="6D37D969" w14:textId="77777777" w:rsidR="006F4ED2" w:rsidRPr="006F4ED2" w:rsidRDefault="006F4ED2" w:rsidP="000D7AD5">
            <w:pPr>
              <w:pStyle w:val="TAC"/>
              <w:rPr>
                <w:noProof/>
                <w:highlight w:val="lightGray"/>
              </w:rPr>
            </w:pPr>
            <w:r w:rsidRPr="006F4ED2">
              <w:rPr>
                <w:noProof/>
                <w:highlight w:val="lightGray"/>
              </w:rPr>
              <w:t>0.18</w:t>
            </w:r>
          </w:p>
        </w:tc>
        <w:tc>
          <w:tcPr>
            <w:tcW w:w="1248" w:type="pct"/>
            <w:tcBorders>
              <w:top w:val="single" w:sz="4" w:space="0" w:color="auto"/>
              <w:left w:val="single" w:sz="4" w:space="0" w:color="auto"/>
              <w:bottom w:val="single" w:sz="4" w:space="0" w:color="auto"/>
              <w:right w:val="single" w:sz="4" w:space="0" w:color="auto"/>
            </w:tcBorders>
          </w:tcPr>
          <w:p w14:paraId="129C7CAB" w14:textId="77777777" w:rsidR="006F4ED2" w:rsidRPr="006F4ED2" w:rsidRDefault="006F4ED2" w:rsidP="000D7AD5">
            <w:pPr>
              <w:pStyle w:val="TAC"/>
              <w:rPr>
                <w:noProof/>
                <w:highlight w:val="lightGray"/>
              </w:rPr>
            </w:pPr>
          </w:p>
        </w:tc>
      </w:tr>
      <w:tr w:rsidR="006F4ED2" w:rsidRPr="006F4ED2" w14:paraId="3879A237" w14:textId="77777777" w:rsidTr="000D7AD5">
        <w:trPr>
          <w:trHeight w:val="164"/>
          <w:jc w:val="center"/>
        </w:trPr>
        <w:tc>
          <w:tcPr>
            <w:tcW w:w="2036" w:type="pct"/>
            <w:gridSpan w:val="2"/>
            <w:tcBorders>
              <w:top w:val="single" w:sz="4" w:space="0" w:color="auto"/>
              <w:left w:val="single" w:sz="4" w:space="0" w:color="auto"/>
              <w:bottom w:val="single" w:sz="4" w:space="0" w:color="auto"/>
              <w:right w:val="single" w:sz="4" w:space="0" w:color="auto"/>
            </w:tcBorders>
            <w:hideMark/>
          </w:tcPr>
          <w:p w14:paraId="549116CD" w14:textId="77777777" w:rsidR="006F4ED2" w:rsidRPr="006F4ED2" w:rsidRDefault="006F4ED2" w:rsidP="000D7AD5">
            <w:pPr>
              <w:pStyle w:val="TAL"/>
              <w:rPr>
                <w:noProof/>
                <w:highlight w:val="lightGray"/>
              </w:rPr>
            </w:pPr>
            <w:r w:rsidRPr="006F4ED2">
              <w:rPr>
                <w:noProof/>
                <w:highlight w:val="lightGray"/>
              </w:rPr>
              <w:t>T3</w:t>
            </w:r>
          </w:p>
        </w:tc>
        <w:tc>
          <w:tcPr>
            <w:tcW w:w="687" w:type="pct"/>
            <w:tcBorders>
              <w:top w:val="single" w:sz="4" w:space="0" w:color="auto"/>
              <w:left w:val="single" w:sz="4" w:space="0" w:color="auto"/>
              <w:bottom w:val="single" w:sz="4" w:space="0" w:color="auto"/>
              <w:right w:val="single" w:sz="4" w:space="0" w:color="auto"/>
            </w:tcBorders>
            <w:hideMark/>
          </w:tcPr>
          <w:p w14:paraId="5D248C44" w14:textId="77777777" w:rsidR="006F4ED2" w:rsidRPr="006F4ED2" w:rsidRDefault="006F4ED2" w:rsidP="000D7AD5">
            <w:pPr>
              <w:pStyle w:val="TAC"/>
              <w:rPr>
                <w:noProof/>
                <w:highlight w:val="lightGray"/>
              </w:rPr>
            </w:pPr>
            <w:r w:rsidRPr="006F4ED2">
              <w:rPr>
                <w:noProof/>
                <w:highlight w:val="lightGray"/>
              </w:rPr>
              <w:t>s</w:t>
            </w:r>
          </w:p>
        </w:tc>
        <w:tc>
          <w:tcPr>
            <w:tcW w:w="1029" w:type="pct"/>
            <w:tcBorders>
              <w:top w:val="single" w:sz="4" w:space="0" w:color="auto"/>
              <w:left w:val="single" w:sz="4" w:space="0" w:color="auto"/>
              <w:bottom w:val="single" w:sz="4" w:space="0" w:color="auto"/>
              <w:right w:val="single" w:sz="4" w:space="0" w:color="auto"/>
            </w:tcBorders>
            <w:hideMark/>
          </w:tcPr>
          <w:p w14:paraId="5E25E5B7" w14:textId="77777777" w:rsidR="006F4ED2" w:rsidRPr="006F4ED2" w:rsidRDefault="006F4ED2" w:rsidP="000D7AD5">
            <w:pPr>
              <w:pStyle w:val="TAC"/>
              <w:rPr>
                <w:noProof/>
                <w:highlight w:val="lightGray"/>
              </w:rPr>
            </w:pPr>
            <w:r w:rsidRPr="006F4ED2">
              <w:rPr>
                <w:noProof/>
                <w:highlight w:val="lightGray"/>
              </w:rPr>
              <w:t>0.14</w:t>
            </w:r>
          </w:p>
        </w:tc>
        <w:tc>
          <w:tcPr>
            <w:tcW w:w="1248" w:type="pct"/>
            <w:tcBorders>
              <w:top w:val="single" w:sz="4" w:space="0" w:color="auto"/>
              <w:left w:val="single" w:sz="4" w:space="0" w:color="auto"/>
              <w:bottom w:val="single" w:sz="4" w:space="0" w:color="auto"/>
              <w:right w:val="single" w:sz="4" w:space="0" w:color="auto"/>
            </w:tcBorders>
          </w:tcPr>
          <w:p w14:paraId="6EEA9597" w14:textId="77777777" w:rsidR="006F4ED2" w:rsidRPr="006F4ED2" w:rsidRDefault="006F4ED2" w:rsidP="000D7AD5">
            <w:pPr>
              <w:pStyle w:val="TAC"/>
              <w:rPr>
                <w:noProof/>
                <w:highlight w:val="lightGray"/>
              </w:rPr>
            </w:pPr>
          </w:p>
        </w:tc>
      </w:tr>
      <w:tr w:rsidR="006F4ED2" w:rsidRPr="006F4ED2" w14:paraId="21463C65" w14:textId="77777777" w:rsidTr="000D7AD5">
        <w:trPr>
          <w:trHeight w:val="164"/>
          <w:jc w:val="center"/>
        </w:trPr>
        <w:tc>
          <w:tcPr>
            <w:tcW w:w="2036" w:type="pct"/>
            <w:gridSpan w:val="2"/>
            <w:tcBorders>
              <w:top w:val="single" w:sz="4" w:space="0" w:color="auto"/>
              <w:left w:val="single" w:sz="4" w:space="0" w:color="auto"/>
              <w:bottom w:val="single" w:sz="4" w:space="0" w:color="auto"/>
              <w:right w:val="single" w:sz="4" w:space="0" w:color="auto"/>
            </w:tcBorders>
            <w:hideMark/>
          </w:tcPr>
          <w:p w14:paraId="2D50E23C" w14:textId="77777777" w:rsidR="006F4ED2" w:rsidRPr="006F4ED2" w:rsidRDefault="006F4ED2" w:rsidP="000D7AD5">
            <w:pPr>
              <w:pStyle w:val="TAL"/>
              <w:rPr>
                <w:noProof/>
                <w:highlight w:val="lightGray"/>
                <w:lang w:eastAsia="zh-CN"/>
              </w:rPr>
            </w:pPr>
            <w:r w:rsidRPr="006F4ED2">
              <w:rPr>
                <w:noProof/>
                <w:highlight w:val="lightGray"/>
                <w:lang w:eastAsia="zh-CN"/>
              </w:rPr>
              <w:t>T4</w:t>
            </w:r>
          </w:p>
        </w:tc>
        <w:tc>
          <w:tcPr>
            <w:tcW w:w="687" w:type="pct"/>
            <w:tcBorders>
              <w:top w:val="single" w:sz="4" w:space="0" w:color="auto"/>
              <w:left w:val="single" w:sz="4" w:space="0" w:color="auto"/>
              <w:bottom w:val="single" w:sz="4" w:space="0" w:color="auto"/>
              <w:right w:val="single" w:sz="4" w:space="0" w:color="auto"/>
            </w:tcBorders>
            <w:hideMark/>
          </w:tcPr>
          <w:p w14:paraId="1303F1DD" w14:textId="77777777" w:rsidR="006F4ED2" w:rsidRPr="006F4ED2" w:rsidRDefault="006F4ED2" w:rsidP="000D7AD5">
            <w:pPr>
              <w:pStyle w:val="TAC"/>
              <w:rPr>
                <w:noProof/>
                <w:highlight w:val="lightGray"/>
              </w:rPr>
            </w:pPr>
            <w:r w:rsidRPr="006F4ED2">
              <w:rPr>
                <w:noProof/>
                <w:highlight w:val="lightGray"/>
              </w:rPr>
              <w:t>s</w:t>
            </w:r>
          </w:p>
        </w:tc>
        <w:tc>
          <w:tcPr>
            <w:tcW w:w="1029" w:type="pct"/>
            <w:tcBorders>
              <w:top w:val="single" w:sz="4" w:space="0" w:color="auto"/>
              <w:left w:val="single" w:sz="4" w:space="0" w:color="auto"/>
              <w:bottom w:val="single" w:sz="4" w:space="0" w:color="auto"/>
              <w:right w:val="single" w:sz="4" w:space="0" w:color="auto"/>
            </w:tcBorders>
            <w:hideMark/>
          </w:tcPr>
          <w:p w14:paraId="19626B80" w14:textId="77777777" w:rsidR="006F4ED2" w:rsidRPr="006F4ED2" w:rsidRDefault="006F4ED2" w:rsidP="000D7AD5">
            <w:pPr>
              <w:pStyle w:val="TAC"/>
              <w:rPr>
                <w:noProof/>
                <w:highlight w:val="lightGray"/>
              </w:rPr>
            </w:pPr>
            <w:r w:rsidRPr="006F4ED2">
              <w:rPr>
                <w:noProof/>
                <w:highlight w:val="lightGray"/>
              </w:rPr>
              <w:t>0</w:t>
            </w:r>
          </w:p>
        </w:tc>
        <w:tc>
          <w:tcPr>
            <w:tcW w:w="1248" w:type="pct"/>
            <w:tcBorders>
              <w:top w:val="single" w:sz="4" w:space="0" w:color="auto"/>
              <w:left w:val="single" w:sz="4" w:space="0" w:color="auto"/>
              <w:bottom w:val="single" w:sz="4" w:space="0" w:color="auto"/>
              <w:right w:val="single" w:sz="4" w:space="0" w:color="auto"/>
            </w:tcBorders>
          </w:tcPr>
          <w:p w14:paraId="6FC2DA86" w14:textId="77777777" w:rsidR="006F4ED2" w:rsidRPr="006F4ED2" w:rsidRDefault="006F4ED2" w:rsidP="000D7AD5">
            <w:pPr>
              <w:pStyle w:val="TAC"/>
              <w:rPr>
                <w:noProof/>
                <w:highlight w:val="lightGray"/>
              </w:rPr>
            </w:pPr>
          </w:p>
        </w:tc>
      </w:tr>
      <w:tr w:rsidR="006F4ED2" w:rsidRPr="006F4ED2" w14:paraId="45C9CCB3" w14:textId="77777777" w:rsidTr="000D7AD5">
        <w:trPr>
          <w:trHeight w:val="164"/>
          <w:jc w:val="center"/>
        </w:trPr>
        <w:tc>
          <w:tcPr>
            <w:tcW w:w="2036" w:type="pct"/>
            <w:gridSpan w:val="2"/>
            <w:tcBorders>
              <w:top w:val="single" w:sz="4" w:space="0" w:color="auto"/>
              <w:left w:val="single" w:sz="4" w:space="0" w:color="auto"/>
              <w:bottom w:val="single" w:sz="4" w:space="0" w:color="auto"/>
              <w:right w:val="single" w:sz="4" w:space="0" w:color="auto"/>
            </w:tcBorders>
            <w:hideMark/>
          </w:tcPr>
          <w:p w14:paraId="1E87AFF5" w14:textId="77777777" w:rsidR="006F4ED2" w:rsidRPr="006F4ED2" w:rsidRDefault="006F4ED2" w:rsidP="000D7AD5">
            <w:pPr>
              <w:pStyle w:val="TAL"/>
              <w:rPr>
                <w:noProof/>
                <w:highlight w:val="lightGray"/>
                <w:lang w:eastAsia="zh-CN"/>
              </w:rPr>
            </w:pPr>
            <w:r w:rsidRPr="006F4ED2">
              <w:rPr>
                <w:noProof/>
                <w:highlight w:val="lightGray"/>
                <w:lang w:eastAsia="zh-CN"/>
              </w:rPr>
              <w:t>T5</w:t>
            </w:r>
          </w:p>
        </w:tc>
        <w:tc>
          <w:tcPr>
            <w:tcW w:w="687" w:type="pct"/>
            <w:tcBorders>
              <w:top w:val="single" w:sz="4" w:space="0" w:color="auto"/>
              <w:left w:val="single" w:sz="4" w:space="0" w:color="auto"/>
              <w:bottom w:val="single" w:sz="4" w:space="0" w:color="auto"/>
              <w:right w:val="single" w:sz="4" w:space="0" w:color="auto"/>
            </w:tcBorders>
            <w:hideMark/>
          </w:tcPr>
          <w:p w14:paraId="5676057F" w14:textId="77777777" w:rsidR="006F4ED2" w:rsidRPr="006F4ED2" w:rsidRDefault="006F4ED2" w:rsidP="000D7AD5">
            <w:pPr>
              <w:pStyle w:val="TAC"/>
              <w:rPr>
                <w:noProof/>
                <w:highlight w:val="lightGray"/>
              </w:rPr>
            </w:pPr>
            <w:r w:rsidRPr="006F4ED2">
              <w:rPr>
                <w:noProof/>
                <w:highlight w:val="lightGray"/>
              </w:rPr>
              <w:t>s</w:t>
            </w:r>
          </w:p>
        </w:tc>
        <w:tc>
          <w:tcPr>
            <w:tcW w:w="1029" w:type="pct"/>
            <w:tcBorders>
              <w:top w:val="single" w:sz="4" w:space="0" w:color="auto"/>
              <w:left w:val="single" w:sz="4" w:space="0" w:color="auto"/>
              <w:bottom w:val="single" w:sz="4" w:space="0" w:color="auto"/>
              <w:right w:val="single" w:sz="4" w:space="0" w:color="auto"/>
            </w:tcBorders>
            <w:hideMark/>
          </w:tcPr>
          <w:p w14:paraId="08BDBB85" w14:textId="77777777" w:rsidR="006F4ED2" w:rsidRPr="006F4ED2" w:rsidRDefault="006F4ED2" w:rsidP="000D7AD5">
            <w:pPr>
              <w:pStyle w:val="TAC"/>
              <w:rPr>
                <w:noProof/>
                <w:highlight w:val="lightGray"/>
              </w:rPr>
            </w:pPr>
            <w:r w:rsidRPr="006F4ED2">
              <w:rPr>
                <w:noProof/>
                <w:highlight w:val="lightGray"/>
              </w:rPr>
              <w:t>0.17</w:t>
            </w:r>
          </w:p>
        </w:tc>
        <w:tc>
          <w:tcPr>
            <w:tcW w:w="1248" w:type="pct"/>
            <w:tcBorders>
              <w:top w:val="single" w:sz="4" w:space="0" w:color="auto"/>
              <w:left w:val="single" w:sz="4" w:space="0" w:color="auto"/>
              <w:bottom w:val="single" w:sz="4" w:space="0" w:color="auto"/>
              <w:right w:val="single" w:sz="4" w:space="0" w:color="auto"/>
            </w:tcBorders>
          </w:tcPr>
          <w:p w14:paraId="71CFA3BF" w14:textId="77777777" w:rsidR="006F4ED2" w:rsidRPr="006F4ED2" w:rsidRDefault="006F4ED2" w:rsidP="000D7AD5">
            <w:pPr>
              <w:pStyle w:val="TAC"/>
              <w:rPr>
                <w:noProof/>
                <w:highlight w:val="lightGray"/>
              </w:rPr>
            </w:pPr>
          </w:p>
        </w:tc>
      </w:tr>
      <w:tr w:rsidR="006F4ED2" w:rsidRPr="006F4ED2" w14:paraId="1656DA85" w14:textId="77777777" w:rsidTr="000D7AD5">
        <w:trPr>
          <w:trHeight w:val="164"/>
          <w:jc w:val="center"/>
        </w:trPr>
        <w:tc>
          <w:tcPr>
            <w:tcW w:w="2036" w:type="pct"/>
            <w:gridSpan w:val="2"/>
            <w:tcBorders>
              <w:top w:val="single" w:sz="4" w:space="0" w:color="auto"/>
              <w:left w:val="single" w:sz="4" w:space="0" w:color="auto"/>
              <w:bottom w:val="single" w:sz="4" w:space="0" w:color="auto"/>
              <w:right w:val="single" w:sz="4" w:space="0" w:color="auto"/>
            </w:tcBorders>
            <w:hideMark/>
          </w:tcPr>
          <w:p w14:paraId="69BEC1AC" w14:textId="77777777" w:rsidR="006F4ED2" w:rsidRPr="006F4ED2" w:rsidRDefault="006F4ED2" w:rsidP="000D7AD5">
            <w:pPr>
              <w:pStyle w:val="TAL"/>
              <w:rPr>
                <w:noProof/>
                <w:highlight w:val="lightGray"/>
              </w:rPr>
            </w:pPr>
            <w:r w:rsidRPr="006F4ED2">
              <w:rPr>
                <w:noProof/>
                <w:highlight w:val="lightGray"/>
              </w:rPr>
              <w:t>D1</w:t>
            </w:r>
          </w:p>
        </w:tc>
        <w:tc>
          <w:tcPr>
            <w:tcW w:w="687" w:type="pct"/>
            <w:tcBorders>
              <w:top w:val="single" w:sz="4" w:space="0" w:color="auto"/>
              <w:left w:val="single" w:sz="4" w:space="0" w:color="auto"/>
              <w:bottom w:val="single" w:sz="4" w:space="0" w:color="auto"/>
              <w:right w:val="single" w:sz="4" w:space="0" w:color="auto"/>
            </w:tcBorders>
            <w:hideMark/>
          </w:tcPr>
          <w:p w14:paraId="5618CABC" w14:textId="77777777" w:rsidR="006F4ED2" w:rsidRPr="006F4ED2" w:rsidRDefault="006F4ED2" w:rsidP="000D7AD5">
            <w:pPr>
              <w:pStyle w:val="TAC"/>
              <w:rPr>
                <w:noProof/>
                <w:highlight w:val="lightGray"/>
              </w:rPr>
            </w:pPr>
            <w:r w:rsidRPr="006F4ED2">
              <w:rPr>
                <w:noProof/>
                <w:highlight w:val="lightGray"/>
              </w:rPr>
              <w:t>s</w:t>
            </w:r>
          </w:p>
        </w:tc>
        <w:tc>
          <w:tcPr>
            <w:tcW w:w="1029" w:type="pct"/>
            <w:tcBorders>
              <w:top w:val="single" w:sz="4" w:space="0" w:color="auto"/>
              <w:left w:val="single" w:sz="4" w:space="0" w:color="auto"/>
              <w:bottom w:val="single" w:sz="4" w:space="0" w:color="auto"/>
              <w:right w:val="single" w:sz="4" w:space="0" w:color="auto"/>
            </w:tcBorders>
            <w:hideMark/>
          </w:tcPr>
          <w:p w14:paraId="102673AE" w14:textId="77777777" w:rsidR="006F4ED2" w:rsidRPr="006F4ED2" w:rsidRDefault="006F4ED2" w:rsidP="000D7AD5">
            <w:pPr>
              <w:pStyle w:val="TAC"/>
              <w:rPr>
                <w:noProof/>
                <w:highlight w:val="lightGray"/>
              </w:rPr>
            </w:pPr>
            <w:r w:rsidRPr="006F4ED2">
              <w:rPr>
                <w:noProof/>
                <w:highlight w:val="lightGray"/>
              </w:rPr>
              <w:t>0.06</w:t>
            </w:r>
          </w:p>
        </w:tc>
        <w:tc>
          <w:tcPr>
            <w:tcW w:w="1248" w:type="pct"/>
            <w:tcBorders>
              <w:top w:val="single" w:sz="4" w:space="0" w:color="auto"/>
              <w:left w:val="single" w:sz="4" w:space="0" w:color="auto"/>
              <w:bottom w:val="single" w:sz="4" w:space="0" w:color="auto"/>
              <w:right w:val="single" w:sz="4" w:space="0" w:color="auto"/>
            </w:tcBorders>
          </w:tcPr>
          <w:p w14:paraId="2E308479" w14:textId="77777777" w:rsidR="006F4ED2" w:rsidRPr="006F4ED2" w:rsidRDefault="006F4ED2" w:rsidP="000D7AD5">
            <w:pPr>
              <w:pStyle w:val="TAC"/>
              <w:rPr>
                <w:noProof/>
                <w:highlight w:val="lightGray"/>
              </w:rPr>
            </w:pPr>
          </w:p>
        </w:tc>
      </w:tr>
      <w:tr w:rsidR="006F4ED2" w:rsidRPr="006F4ED2" w14:paraId="1E36F71A" w14:textId="77777777" w:rsidTr="000D7AD5">
        <w:trPr>
          <w:trHeight w:val="341"/>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1D09DB83" w14:textId="77777777" w:rsidR="006F4ED2" w:rsidRPr="006F4ED2" w:rsidRDefault="006F4ED2" w:rsidP="000D7AD5">
            <w:pPr>
              <w:keepNext/>
              <w:keepLines/>
              <w:spacing w:after="0"/>
              <w:ind w:left="851" w:hanging="851"/>
              <w:rPr>
                <w:rFonts w:ascii="Arial" w:hAnsi="Arial"/>
                <w:sz w:val="18"/>
                <w:highlight w:val="lightGray"/>
              </w:rPr>
            </w:pPr>
            <w:r w:rsidRPr="006F4ED2">
              <w:rPr>
                <w:rFonts w:ascii="Arial" w:hAnsi="Arial"/>
                <w:sz w:val="18"/>
                <w:highlight w:val="lightGray"/>
              </w:rPr>
              <w:t>Note 1:</w:t>
            </w:r>
            <w:r w:rsidRPr="006F4ED2">
              <w:rPr>
                <w:rFonts w:ascii="Arial" w:hAnsi="Arial"/>
                <w:sz w:val="18"/>
                <w:highlight w:val="lightGray"/>
              </w:rPr>
              <w:tab/>
              <w:t>UE-specific PDCCH is not transmitted after T1 starts.</w:t>
            </w:r>
          </w:p>
        </w:tc>
      </w:tr>
    </w:tbl>
    <w:p w14:paraId="3DB25100" w14:textId="77777777" w:rsidR="006F4ED2" w:rsidRPr="006F4ED2" w:rsidRDefault="006F4ED2" w:rsidP="006F4ED2">
      <w:pPr>
        <w:rPr>
          <w:highlight w:val="lightGray"/>
        </w:rPr>
      </w:pPr>
    </w:p>
    <w:p w14:paraId="7CDA3B72" w14:textId="77777777" w:rsidR="006F4ED2" w:rsidRPr="006F4ED2" w:rsidRDefault="006F4ED2" w:rsidP="006F4ED2">
      <w:pPr>
        <w:pStyle w:val="TH"/>
        <w:rPr>
          <w:highlight w:val="lightGray"/>
        </w:rPr>
      </w:pPr>
      <w:r w:rsidRPr="006F4ED2">
        <w:rPr>
          <w:highlight w:val="lightGray"/>
        </w:rPr>
        <w:lastRenderedPageBreak/>
        <w:t xml:space="preserve">Table A.4.5.5.8.1-3: Cell specific test parameters </w:t>
      </w:r>
      <w:r w:rsidRPr="006F4ED2">
        <w:rPr>
          <w:highlight w:val="lightGray"/>
          <w:lang w:val="en-US"/>
        </w:rPr>
        <w:t xml:space="preserve">for FR1 </w:t>
      </w:r>
      <w:proofErr w:type="spellStart"/>
      <w:r w:rsidRPr="006F4ED2">
        <w:rPr>
          <w:highlight w:val="lightGray"/>
          <w:lang w:val="en-US"/>
        </w:rPr>
        <w:t>PSCell</w:t>
      </w:r>
      <w:proofErr w:type="spellEnd"/>
      <w:r w:rsidRPr="006F4ED2">
        <w:rPr>
          <w:highlight w:val="lightGray"/>
          <w:lang w:val="en-US"/>
        </w:rPr>
        <w:t xml:space="preserve"> and </w:t>
      </w:r>
      <w:proofErr w:type="spellStart"/>
      <w:r w:rsidRPr="006F4ED2">
        <w:rPr>
          <w:highlight w:val="lightGray"/>
          <w:lang w:val="en-US"/>
        </w:rPr>
        <w:t>SCell</w:t>
      </w:r>
      <w:proofErr w:type="spellEnd"/>
      <w:r w:rsidRPr="006F4ED2">
        <w:rPr>
          <w:highlight w:val="lightGray"/>
          <w:lang w:val="en-US"/>
        </w:rPr>
        <w:t xml:space="preserve"> for beam failure detection and link recovery testing in non-DRX mode</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418"/>
        <w:gridCol w:w="1134"/>
        <w:gridCol w:w="992"/>
        <w:gridCol w:w="748"/>
        <w:gridCol w:w="1236"/>
        <w:gridCol w:w="851"/>
        <w:gridCol w:w="850"/>
        <w:gridCol w:w="851"/>
      </w:tblGrid>
      <w:tr w:rsidR="006F4ED2" w:rsidRPr="006F4ED2" w14:paraId="067854AE" w14:textId="77777777" w:rsidTr="000D7AD5">
        <w:trPr>
          <w:cantSplit/>
          <w:trHeight w:val="184"/>
          <w:jc w:val="center"/>
        </w:trPr>
        <w:tc>
          <w:tcPr>
            <w:tcW w:w="3256" w:type="dxa"/>
            <w:gridSpan w:val="2"/>
            <w:tcBorders>
              <w:top w:val="single" w:sz="4" w:space="0" w:color="auto"/>
              <w:left w:val="single" w:sz="4" w:space="0" w:color="auto"/>
              <w:bottom w:val="nil"/>
              <w:right w:val="single" w:sz="4" w:space="0" w:color="auto"/>
            </w:tcBorders>
            <w:shd w:val="clear" w:color="auto" w:fill="auto"/>
          </w:tcPr>
          <w:p w14:paraId="5B278B6F" w14:textId="77777777" w:rsidR="006F4ED2" w:rsidRPr="006F4ED2" w:rsidRDefault="006F4ED2" w:rsidP="000D7AD5">
            <w:pPr>
              <w:keepNext/>
              <w:keepLines/>
              <w:spacing w:after="0"/>
              <w:jc w:val="center"/>
              <w:rPr>
                <w:rFonts w:ascii="Arial" w:hAnsi="Arial"/>
                <w:b/>
                <w:sz w:val="18"/>
                <w:highlight w:val="lightGray"/>
              </w:rPr>
            </w:pPr>
            <w:r w:rsidRPr="006F4ED2">
              <w:rPr>
                <w:rFonts w:ascii="Arial" w:hAnsi="Arial"/>
                <w:b/>
                <w:sz w:val="18"/>
                <w:highlight w:val="lightGray"/>
              </w:rPr>
              <w:t>Parameter</w:t>
            </w:r>
          </w:p>
        </w:tc>
        <w:tc>
          <w:tcPr>
            <w:tcW w:w="1134" w:type="dxa"/>
            <w:tcBorders>
              <w:top w:val="single" w:sz="4" w:space="0" w:color="auto"/>
              <w:left w:val="single" w:sz="4" w:space="0" w:color="auto"/>
              <w:bottom w:val="nil"/>
              <w:right w:val="single" w:sz="4" w:space="0" w:color="auto"/>
            </w:tcBorders>
            <w:shd w:val="clear" w:color="auto" w:fill="auto"/>
          </w:tcPr>
          <w:p w14:paraId="171D0774" w14:textId="77777777" w:rsidR="006F4ED2" w:rsidRPr="006F4ED2" w:rsidRDefault="006F4ED2" w:rsidP="000D7AD5">
            <w:pPr>
              <w:keepNext/>
              <w:keepLines/>
              <w:spacing w:after="0"/>
              <w:jc w:val="center"/>
              <w:rPr>
                <w:rFonts w:ascii="Arial" w:hAnsi="Arial"/>
                <w:b/>
                <w:sz w:val="18"/>
                <w:highlight w:val="lightGray"/>
              </w:rPr>
            </w:pPr>
            <w:r w:rsidRPr="006F4ED2">
              <w:rPr>
                <w:rFonts w:ascii="Arial" w:hAnsi="Arial"/>
                <w:b/>
                <w:sz w:val="18"/>
                <w:highlight w:val="lightGray"/>
              </w:rPr>
              <w:t>Unit</w:t>
            </w:r>
          </w:p>
        </w:tc>
        <w:tc>
          <w:tcPr>
            <w:tcW w:w="992" w:type="dxa"/>
            <w:tcBorders>
              <w:top w:val="single" w:sz="4" w:space="0" w:color="auto"/>
              <w:left w:val="single" w:sz="4" w:space="0" w:color="auto"/>
              <w:right w:val="single" w:sz="4" w:space="0" w:color="auto"/>
            </w:tcBorders>
            <w:shd w:val="clear" w:color="auto" w:fill="auto"/>
          </w:tcPr>
          <w:p w14:paraId="4FB3B6B8" w14:textId="77777777" w:rsidR="006F4ED2" w:rsidRPr="006F4ED2" w:rsidRDefault="006F4ED2" w:rsidP="000D7AD5">
            <w:pPr>
              <w:keepNext/>
              <w:keepLines/>
              <w:spacing w:after="0"/>
              <w:jc w:val="center"/>
              <w:rPr>
                <w:rFonts w:ascii="Arial" w:hAnsi="Arial"/>
                <w:b/>
                <w:sz w:val="18"/>
                <w:highlight w:val="lightGray"/>
              </w:rPr>
            </w:pPr>
            <w:r w:rsidRPr="006F4ED2">
              <w:rPr>
                <w:rFonts w:ascii="Arial" w:hAnsi="Arial"/>
                <w:b/>
                <w:sz w:val="18"/>
                <w:highlight w:val="lightGray"/>
              </w:rPr>
              <w:t>Cell2</w:t>
            </w:r>
          </w:p>
        </w:tc>
        <w:tc>
          <w:tcPr>
            <w:tcW w:w="4536" w:type="dxa"/>
            <w:gridSpan w:val="5"/>
            <w:tcBorders>
              <w:top w:val="single" w:sz="4" w:space="0" w:color="auto"/>
              <w:left w:val="single" w:sz="4" w:space="0" w:color="auto"/>
              <w:bottom w:val="single" w:sz="4" w:space="0" w:color="auto"/>
              <w:right w:val="single" w:sz="4" w:space="0" w:color="auto"/>
            </w:tcBorders>
          </w:tcPr>
          <w:p w14:paraId="3C7598EB" w14:textId="77777777" w:rsidR="006F4ED2" w:rsidRPr="006F4ED2" w:rsidRDefault="006F4ED2" w:rsidP="000D7AD5">
            <w:pPr>
              <w:keepNext/>
              <w:keepLines/>
              <w:spacing w:after="0"/>
              <w:jc w:val="center"/>
              <w:rPr>
                <w:rFonts w:ascii="Arial" w:hAnsi="Arial"/>
                <w:b/>
                <w:sz w:val="18"/>
                <w:highlight w:val="lightGray"/>
              </w:rPr>
            </w:pPr>
            <w:r w:rsidRPr="006F4ED2">
              <w:rPr>
                <w:rFonts w:ascii="Arial" w:hAnsi="Arial"/>
                <w:b/>
                <w:sz w:val="18"/>
                <w:highlight w:val="lightGray"/>
              </w:rPr>
              <w:t>TRP 0/1 Cell3</w:t>
            </w:r>
          </w:p>
        </w:tc>
      </w:tr>
      <w:tr w:rsidR="006F4ED2" w:rsidRPr="006F4ED2" w14:paraId="210E2C90" w14:textId="77777777" w:rsidTr="000D7AD5">
        <w:trPr>
          <w:cantSplit/>
          <w:trHeight w:val="184"/>
          <w:jc w:val="center"/>
        </w:trPr>
        <w:tc>
          <w:tcPr>
            <w:tcW w:w="3256" w:type="dxa"/>
            <w:gridSpan w:val="2"/>
            <w:tcBorders>
              <w:top w:val="nil"/>
              <w:left w:val="single" w:sz="4" w:space="0" w:color="auto"/>
              <w:bottom w:val="single" w:sz="4" w:space="0" w:color="auto"/>
              <w:right w:val="single" w:sz="4" w:space="0" w:color="auto"/>
            </w:tcBorders>
            <w:shd w:val="clear" w:color="auto" w:fill="auto"/>
            <w:vAlign w:val="center"/>
            <w:hideMark/>
          </w:tcPr>
          <w:p w14:paraId="51553A80" w14:textId="77777777" w:rsidR="006F4ED2" w:rsidRPr="006F4ED2" w:rsidRDefault="006F4ED2" w:rsidP="000D7AD5">
            <w:pPr>
              <w:keepNext/>
              <w:keepLines/>
              <w:spacing w:after="0"/>
              <w:jc w:val="center"/>
              <w:rPr>
                <w:rFonts w:ascii="Arial" w:hAnsi="Arial"/>
                <w:b/>
                <w:sz w:val="18"/>
                <w:highlight w:val="lightGray"/>
              </w:rPr>
            </w:pPr>
          </w:p>
        </w:tc>
        <w:tc>
          <w:tcPr>
            <w:tcW w:w="1134" w:type="dxa"/>
            <w:tcBorders>
              <w:top w:val="nil"/>
              <w:left w:val="single" w:sz="4" w:space="0" w:color="auto"/>
              <w:right w:val="single" w:sz="4" w:space="0" w:color="auto"/>
            </w:tcBorders>
            <w:shd w:val="clear" w:color="auto" w:fill="auto"/>
            <w:vAlign w:val="center"/>
            <w:hideMark/>
          </w:tcPr>
          <w:p w14:paraId="4DB22F8B" w14:textId="77777777" w:rsidR="006F4ED2" w:rsidRPr="006F4ED2" w:rsidRDefault="006F4ED2" w:rsidP="000D7AD5">
            <w:pPr>
              <w:keepNext/>
              <w:keepLines/>
              <w:spacing w:after="0"/>
              <w:jc w:val="center"/>
              <w:rPr>
                <w:rFonts w:ascii="Arial" w:hAnsi="Arial"/>
                <w:b/>
                <w:sz w:val="18"/>
                <w:highlight w:val="lightGray"/>
              </w:rPr>
            </w:pPr>
          </w:p>
        </w:tc>
        <w:tc>
          <w:tcPr>
            <w:tcW w:w="992" w:type="dxa"/>
            <w:tcBorders>
              <w:left w:val="single" w:sz="4" w:space="0" w:color="auto"/>
              <w:bottom w:val="single" w:sz="4" w:space="0" w:color="auto"/>
              <w:right w:val="single" w:sz="4" w:space="0" w:color="auto"/>
            </w:tcBorders>
            <w:shd w:val="clear" w:color="auto" w:fill="auto"/>
            <w:vAlign w:val="center"/>
          </w:tcPr>
          <w:p w14:paraId="47D6C8AE" w14:textId="77777777" w:rsidR="006F4ED2" w:rsidRPr="006F4ED2" w:rsidRDefault="006F4ED2" w:rsidP="000D7AD5">
            <w:pPr>
              <w:keepNext/>
              <w:keepLines/>
              <w:spacing w:after="0"/>
              <w:jc w:val="center"/>
              <w:rPr>
                <w:rFonts w:ascii="Arial" w:hAnsi="Arial"/>
                <w:b/>
                <w:sz w:val="18"/>
                <w:highlight w:val="lightGray"/>
              </w:rPr>
            </w:pPr>
            <w:r w:rsidRPr="006F4ED2">
              <w:rPr>
                <w:rFonts w:ascii="Arial" w:hAnsi="Arial"/>
                <w:b/>
                <w:sz w:val="18"/>
                <w:highlight w:val="lightGray"/>
              </w:rPr>
              <w:t>T1 to T5</w:t>
            </w:r>
          </w:p>
        </w:tc>
        <w:tc>
          <w:tcPr>
            <w:tcW w:w="748" w:type="dxa"/>
            <w:tcBorders>
              <w:top w:val="single" w:sz="4" w:space="0" w:color="auto"/>
              <w:left w:val="single" w:sz="4" w:space="0" w:color="auto"/>
              <w:bottom w:val="single" w:sz="4" w:space="0" w:color="auto"/>
              <w:right w:val="single" w:sz="4" w:space="0" w:color="auto"/>
            </w:tcBorders>
            <w:hideMark/>
          </w:tcPr>
          <w:p w14:paraId="15DD853E" w14:textId="77777777" w:rsidR="006F4ED2" w:rsidRPr="006F4ED2" w:rsidRDefault="006F4ED2" w:rsidP="000D7AD5">
            <w:pPr>
              <w:keepNext/>
              <w:keepLines/>
              <w:spacing w:after="0"/>
              <w:jc w:val="center"/>
              <w:rPr>
                <w:rFonts w:ascii="Arial" w:hAnsi="Arial"/>
                <w:b/>
                <w:sz w:val="18"/>
                <w:highlight w:val="lightGray"/>
              </w:rPr>
            </w:pPr>
            <w:r w:rsidRPr="006F4ED2">
              <w:rPr>
                <w:rFonts w:ascii="Arial" w:hAnsi="Arial"/>
                <w:b/>
                <w:sz w:val="18"/>
                <w:highlight w:val="lightGray"/>
              </w:rPr>
              <w:t>T1</w:t>
            </w:r>
          </w:p>
        </w:tc>
        <w:tc>
          <w:tcPr>
            <w:tcW w:w="1236" w:type="dxa"/>
            <w:tcBorders>
              <w:top w:val="single" w:sz="4" w:space="0" w:color="auto"/>
              <w:left w:val="single" w:sz="4" w:space="0" w:color="auto"/>
              <w:bottom w:val="single" w:sz="4" w:space="0" w:color="auto"/>
              <w:right w:val="single" w:sz="4" w:space="0" w:color="auto"/>
            </w:tcBorders>
            <w:hideMark/>
          </w:tcPr>
          <w:p w14:paraId="6E4D60AE" w14:textId="77777777" w:rsidR="006F4ED2" w:rsidRPr="006F4ED2" w:rsidRDefault="006F4ED2" w:rsidP="000D7AD5">
            <w:pPr>
              <w:keepNext/>
              <w:keepLines/>
              <w:spacing w:after="0"/>
              <w:jc w:val="center"/>
              <w:rPr>
                <w:rFonts w:ascii="Arial" w:hAnsi="Arial"/>
                <w:b/>
                <w:sz w:val="18"/>
                <w:highlight w:val="lightGray"/>
              </w:rPr>
            </w:pPr>
            <w:r w:rsidRPr="006F4ED2">
              <w:rPr>
                <w:rFonts w:ascii="Arial" w:hAnsi="Arial"/>
                <w:b/>
                <w:sz w:val="18"/>
                <w:highlight w:val="lightGray"/>
              </w:rPr>
              <w:t>T2</w:t>
            </w:r>
          </w:p>
        </w:tc>
        <w:tc>
          <w:tcPr>
            <w:tcW w:w="851" w:type="dxa"/>
            <w:tcBorders>
              <w:top w:val="single" w:sz="4" w:space="0" w:color="auto"/>
              <w:left w:val="single" w:sz="4" w:space="0" w:color="auto"/>
              <w:bottom w:val="single" w:sz="4" w:space="0" w:color="auto"/>
              <w:right w:val="single" w:sz="4" w:space="0" w:color="auto"/>
            </w:tcBorders>
            <w:hideMark/>
          </w:tcPr>
          <w:p w14:paraId="2982E627" w14:textId="77777777" w:rsidR="006F4ED2" w:rsidRPr="006F4ED2" w:rsidRDefault="006F4ED2" w:rsidP="000D7AD5">
            <w:pPr>
              <w:keepNext/>
              <w:keepLines/>
              <w:spacing w:after="0"/>
              <w:jc w:val="center"/>
              <w:rPr>
                <w:rFonts w:ascii="Arial" w:hAnsi="Arial"/>
                <w:b/>
                <w:sz w:val="18"/>
                <w:highlight w:val="lightGray"/>
              </w:rPr>
            </w:pPr>
            <w:r w:rsidRPr="006F4ED2">
              <w:rPr>
                <w:rFonts w:ascii="Arial" w:hAnsi="Arial"/>
                <w:b/>
                <w:sz w:val="18"/>
                <w:highlight w:val="lightGray"/>
              </w:rPr>
              <w:t>T3</w:t>
            </w:r>
          </w:p>
        </w:tc>
        <w:tc>
          <w:tcPr>
            <w:tcW w:w="850" w:type="dxa"/>
            <w:tcBorders>
              <w:top w:val="single" w:sz="4" w:space="0" w:color="auto"/>
              <w:left w:val="single" w:sz="4" w:space="0" w:color="auto"/>
              <w:bottom w:val="single" w:sz="4" w:space="0" w:color="auto"/>
              <w:right w:val="single" w:sz="4" w:space="0" w:color="auto"/>
            </w:tcBorders>
            <w:hideMark/>
          </w:tcPr>
          <w:p w14:paraId="1DC43239" w14:textId="77777777" w:rsidR="006F4ED2" w:rsidRPr="006F4ED2" w:rsidRDefault="006F4ED2" w:rsidP="000D7AD5">
            <w:pPr>
              <w:keepNext/>
              <w:keepLines/>
              <w:spacing w:after="0"/>
              <w:jc w:val="center"/>
              <w:rPr>
                <w:rFonts w:ascii="Arial" w:hAnsi="Arial"/>
                <w:b/>
                <w:sz w:val="18"/>
                <w:highlight w:val="lightGray"/>
              </w:rPr>
            </w:pPr>
            <w:r w:rsidRPr="006F4ED2">
              <w:rPr>
                <w:rFonts w:ascii="Arial" w:hAnsi="Arial"/>
                <w:b/>
                <w:sz w:val="18"/>
                <w:highlight w:val="lightGray"/>
              </w:rPr>
              <w:t>T4</w:t>
            </w:r>
          </w:p>
        </w:tc>
        <w:tc>
          <w:tcPr>
            <w:tcW w:w="851" w:type="dxa"/>
            <w:tcBorders>
              <w:top w:val="single" w:sz="4" w:space="0" w:color="auto"/>
              <w:left w:val="single" w:sz="4" w:space="0" w:color="auto"/>
              <w:bottom w:val="single" w:sz="4" w:space="0" w:color="auto"/>
              <w:right w:val="single" w:sz="4" w:space="0" w:color="auto"/>
            </w:tcBorders>
            <w:hideMark/>
          </w:tcPr>
          <w:p w14:paraId="0AC77633" w14:textId="77777777" w:rsidR="006F4ED2" w:rsidRPr="006F4ED2" w:rsidRDefault="006F4ED2" w:rsidP="000D7AD5">
            <w:pPr>
              <w:keepNext/>
              <w:keepLines/>
              <w:spacing w:after="0"/>
              <w:jc w:val="center"/>
              <w:rPr>
                <w:rFonts w:ascii="Arial" w:hAnsi="Arial"/>
                <w:b/>
                <w:sz w:val="18"/>
                <w:highlight w:val="lightGray"/>
              </w:rPr>
            </w:pPr>
            <w:r w:rsidRPr="006F4ED2">
              <w:rPr>
                <w:rFonts w:ascii="Arial" w:hAnsi="Arial"/>
                <w:b/>
                <w:sz w:val="18"/>
                <w:highlight w:val="lightGray"/>
              </w:rPr>
              <w:t>T5</w:t>
            </w:r>
          </w:p>
        </w:tc>
      </w:tr>
      <w:tr w:rsidR="006F4ED2" w:rsidRPr="006F4ED2" w14:paraId="3A85C1B8" w14:textId="77777777" w:rsidTr="000D7AD5">
        <w:trPr>
          <w:cantSplit/>
          <w:trHeight w:val="270"/>
          <w:jc w:val="center"/>
        </w:trPr>
        <w:tc>
          <w:tcPr>
            <w:tcW w:w="3256" w:type="dxa"/>
            <w:gridSpan w:val="2"/>
            <w:tcBorders>
              <w:top w:val="single" w:sz="4" w:space="0" w:color="auto"/>
              <w:left w:val="single" w:sz="4" w:space="0" w:color="auto"/>
              <w:bottom w:val="single" w:sz="4" w:space="0" w:color="auto"/>
              <w:right w:val="single" w:sz="4" w:space="0" w:color="auto"/>
            </w:tcBorders>
            <w:hideMark/>
          </w:tcPr>
          <w:p w14:paraId="37D06655" w14:textId="77777777" w:rsidR="006F4ED2" w:rsidRPr="006F4ED2" w:rsidRDefault="006F4ED2" w:rsidP="000D7AD5">
            <w:pPr>
              <w:keepNext/>
              <w:keepLines/>
              <w:spacing w:after="0"/>
              <w:rPr>
                <w:rFonts w:ascii="Arial" w:hAnsi="Arial"/>
                <w:sz w:val="18"/>
                <w:highlight w:val="lightGray"/>
                <w:lang w:val="en-US"/>
              </w:rPr>
            </w:pPr>
            <w:r w:rsidRPr="006F4ED2">
              <w:rPr>
                <w:rFonts w:ascii="Arial" w:hAnsi="Arial"/>
                <w:sz w:val="18"/>
                <w:highlight w:val="lightGray"/>
                <w:lang w:eastAsia="ja-JP"/>
              </w:rPr>
              <w:t>EPRE ratio of PDCCH DMRS to SSS</w:t>
            </w:r>
          </w:p>
        </w:tc>
        <w:tc>
          <w:tcPr>
            <w:tcW w:w="1134" w:type="dxa"/>
            <w:tcBorders>
              <w:left w:val="single" w:sz="4" w:space="0" w:color="auto"/>
              <w:right w:val="single" w:sz="4" w:space="0" w:color="auto"/>
            </w:tcBorders>
            <w:shd w:val="clear" w:color="auto" w:fill="auto"/>
            <w:hideMark/>
          </w:tcPr>
          <w:p w14:paraId="50F2926F" w14:textId="77777777" w:rsidR="006F4ED2" w:rsidRPr="006F4ED2" w:rsidRDefault="006F4ED2" w:rsidP="000D7AD5">
            <w:pPr>
              <w:keepNext/>
              <w:keepLines/>
              <w:spacing w:after="0"/>
              <w:jc w:val="center"/>
              <w:rPr>
                <w:rFonts w:ascii="Arial" w:hAnsi="Arial"/>
                <w:sz w:val="18"/>
                <w:highlight w:val="lightGray"/>
              </w:rPr>
            </w:pPr>
            <w:r w:rsidRPr="006F4ED2">
              <w:rPr>
                <w:rFonts w:ascii="Arial" w:hAnsi="Arial"/>
                <w:sz w:val="18"/>
                <w:highlight w:val="lightGray"/>
              </w:rPr>
              <w:t>dB</w:t>
            </w:r>
          </w:p>
        </w:tc>
        <w:tc>
          <w:tcPr>
            <w:tcW w:w="992" w:type="dxa"/>
            <w:tcBorders>
              <w:left w:val="single" w:sz="4" w:space="0" w:color="auto"/>
              <w:bottom w:val="nil"/>
              <w:right w:val="single" w:sz="4" w:space="0" w:color="auto"/>
            </w:tcBorders>
            <w:shd w:val="clear" w:color="auto" w:fill="auto"/>
          </w:tcPr>
          <w:p w14:paraId="04E89813" w14:textId="77777777" w:rsidR="006F4ED2" w:rsidRPr="006F4ED2" w:rsidRDefault="006F4ED2" w:rsidP="000D7AD5">
            <w:pPr>
              <w:keepNext/>
              <w:keepLines/>
              <w:spacing w:after="0"/>
              <w:jc w:val="center"/>
              <w:rPr>
                <w:rFonts w:ascii="Arial" w:hAnsi="Arial"/>
                <w:sz w:val="18"/>
                <w:highlight w:val="lightGray"/>
              </w:rPr>
            </w:pPr>
          </w:p>
        </w:tc>
        <w:tc>
          <w:tcPr>
            <w:tcW w:w="4536" w:type="dxa"/>
            <w:gridSpan w:val="5"/>
            <w:tcBorders>
              <w:top w:val="single" w:sz="4" w:space="0" w:color="auto"/>
              <w:left w:val="single" w:sz="4" w:space="0" w:color="auto"/>
              <w:bottom w:val="nil"/>
              <w:right w:val="single" w:sz="4" w:space="0" w:color="auto"/>
            </w:tcBorders>
            <w:shd w:val="clear" w:color="auto" w:fill="auto"/>
            <w:vAlign w:val="center"/>
            <w:hideMark/>
          </w:tcPr>
          <w:p w14:paraId="6A1ECC05" w14:textId="77777777" w:rsidR="006F4ED2" w:rsidRPr="006F4ED2" w:rsidRDefault="006F4ED2" w:rsidP="000D7AD5">
            <w:pPr>
              <w:keepNext/>
              <w:keepLines/>
              <w:spacing w:after="0"/>
              <w:jc w:val="center"/>
              <w:rPr>
                <w:rFonts w:ascii="Arial" w:hAnsi="Arial"/>
                <w:sz w:val="18"/>
                <w:highlight w:val="lightGray"/>
              </w:rPr>
            </w:pPr>
          </w:p>
        </w:tc>
      </w:tr>
      <w:tr w:rsidR="006F4ED2" w:rsidRPr="006F4ED2" w14:paraId="650C9579" w14:textId="77777777" w:rsidTr="000D7AD5">
        <w:trPr>
          <w:cantSplit/>
          <w:trHeight w:val="174"/>
          <w:jc w:val="center"/>
        </w:trPr>
        <w:tc>
          <w:tcPr>
            <w:tcW w:w="3256" w:type="dxa"/>
            <w:gridSpan w:val="2"/>
            <w:tcBorders>
              <w:top w:val="single" w:sz="4" w:space="0" w:color="auto"/>
              <w:left w:val="single" w:sz="4" w:space="0" w:color="auto"/>
              <w:bottom w:val="single" w:sz="4" w:space="0" w:color="auto"/>
              <w:right w:val="single" w:sz="4" w:space="0" w:color="auto"/>
            </w:tcBorders>
            <w:hideMark/>
          </w:tcPr>
          <w:p w14:paraId="38658AE2" w14:textId="77777777" w:rsidR="006F4ED2" w:rsidRPr="006F4ED2" w:rsidRDefault="006F4ED2" w:rsidP="000D7AD5">
            <w:pPr>
              <w:keepNext/>
              <w:keepLines/>
              <w:spacing w:after="0"/>
              <w:rPr>
                <w:rFonts w:ascii="Arial" w:hAnsi="Arial"/>
                <w:sz w:val="18"/>
                <w:highlight w:val="lightGray"/>
                <w:lang w:val="en-US"/>
              </w:rPr>
            </w:pPr>
            <w:r w:rsidRPr="006F4ED2">
              <w:rPr>
                <w:rFonts w:ascii="Arial" w:hAnsi="Arial"/>
                <w:sz w:val="18"/>
                <w:highlight w:val="lightGray"/>
                <w:lang w:eastAsia="ja-JP"/>
              </w:rPr>
              <w:t>EPRE ratio of PDCCH to PDCCH DMRS</w:t>
            </w:r>
          </w:p>
        </w:tc>
        <w:tc>
          <w:tcPr>
            <w:tcW w:w="1134" w:type="dxa"/>
            <w:tcBorders>
              <w:left w:val="single" w:sz="4" w:space="0" w:color="auto"/>
              <w:right w:val="single" w:sz="4" w:space="0" w:color="auto"/>
            </w:tcBorders>
            <w:shd w:val="clear" w:color="auto" w:fill="auto"/>
            <w:hideMark/>
          </w:tcPr>
          <w:p w14:paraId="2A8DCE2E" w14:textId="77777777" w:rsidR="006F4ED2" w:rsidRPr="006F4ED2" w:rsidRDefault="006F4ED2" w:rsidP="000D7AD5">
            <w:pPr>
              <w:keepNext/>
              <w:keepLines/>
              <w:spacing w:after="0"/>
              <w:jc w:val="center"/>
              <w:rPr>
                <w:rFonts w:ascii="Arial" w:hAnsi="Arial"/>
                <w:sz w:val="18"/>
                <w:highlight w:val="lightGray"/>
              </w:rPr>
            </w:pPr>
            <w:r w:rsidRPr="006F4ED2">
              <w:rPr>
                <w:rFonts w:ascii="Arial" w:hAnsi="Arial"/>
                <w:sz w:val="18"/>
                <w:highlight w:val="lightGray"/>
              </w:rPr>
              <w:t>dB</w:t>
            </w:r>
          </w:p>
        </w:tc>
        <w:tc>
          <w:tcPr>
            <w:tcW w:w="992" w:type="dxa"/>
            <w:tcBorders>
              <w:top w:val="nil"/>
              <w:left w:val="single" w:sz="4" w:space="0" w:color="auto"/>
              <w:bottom w:val="nil"/>
              <w:right w:val="single" w:sz="4" w:space="0" w:color="auto"/>
            </w:tcBorders>
            <w:shd w:val="clear" w:color="auto" w:fill="auto"/>
          </w:tcPr>
          <w:p w14:paraId="1D2B7887" w14:textId="77777777" w:rsidR="006F4ED2" w:rsidRPr="006F4ED2" w:rsidRDefault="006F4ED2" w:rsidP="000D7AD5">
            <w:pPr>
              <w:keepNext/>
              <w:keepLines/>
              <w:spacing w:after="0"/>
              <w:jc w:val="center"/>
              <w:rPr>
                <w:rFonts w:ascii="Arial" w:hAnsi="Arial"/>
                <w:sz w:val="18"/>
                <w:highlight w:val="lightGray"/>
              </w:rPr>
            </w:pPr>
          </w:p>
        </w:tc>
        <w:tc>
          <w:tcPr>
            <w:tcW w:w="4536" w:type="dxa"/>
            <w:gridSpan w:val="5"/>
            <w:tcBorders>
              <w:top w:val="nil"/>
              <w:left w:val="single" w:sz="4" w:space="0" w:color="auto"/>
              <w:bottom w:val="nil"/>
              <w:right w:val="single" w:sz="4" w:space="0" w:color="auto"/>
            </w:tcBorders>
            <w:shd w:val="clear" w:color="auto" w:fill="auto"/>
            <w:vAlign w:val="center"/>
            <w:hideMark/>
          </w:tcPr>
          <w:p w14:paraId="27BBA744" w14:textId="77777777" w:rsidR="006F4ED2" w:rsidRPr="006F4ED2" w:rsidRDefault="006F4ED2" w:rsidP="000D7AD5">
            <w:pPr>
              <w:keepNext/>
              <w:keepLines/>
              <w:spacing w:after="0"/>
              <w:jc w:val="center"/>
              <w:rPr>
                <w:rFonts w:ascii="Arial" w:hAnsi="Arial"/>
                <w:sz w:val="18"/>
                <w:highlight w:val="lightGray"/>
              </w:rPr>
            </w:pPr>
          </w:p>
        </w:tc>
      </w:tr>
      <w:tr w:rsidR="006F4ED2" w:rsidRPr="006F4ED2" w14:paraId="63F43EBB" w14:textId="77777777" w:rsidTr="000D7AD5">
        <w:trPr>
          <w:cantSplit/>
          <w:trHeight w:val="163"/>
          <w:jc w:val="center"/>
        </w:trPr>
        <w:tc>
          <w:tcPr>
            <w:tcW w:w="3256" w:type="dxa"/>
            <w:gridSpan w:val="2"/>
            <w:tcBorders>
              <w:top w:val="single" w:sz="4" w:space="0" w:color="auto"/>
              <w:left w:val="single" w:sz="4" w:space="0" w:color="auto"/>
              <w:bottom w:val="single" w:sz="4" w:space="0" w:color="auto"/>
              <w:right w:val="single" w:sz="4" w:space="0" w:color="auto"/>
            </w:tcBorders>
            <w:hideMark/>
          </w:tcPr>
          <w:p w14:paraId="2ECF1E85" w14:textId="77777777" w:rsidR="006F4ED2" w:rsidRPr="006F4ED2" w:rsidRDefault="006F4ED2" w:rsidP="000D7AD5">
            <w:pPr>
              <w:keepNext/>
              <w:keepLines/>
              <w:spacing w:after="0"/>
              <w:rPr>
                <w:rFonts w:ascii="Arial" w:hAnsi="Arial"/>
                <w:sz w:val="18"/>
                <w:highlight w:val="lightGray"/>
                <w:lang w:val="en-US"/>
              </w:rPr>
            </w:pPr>
            <w:r w:rsidRPr="006F4ED2">
              <w:rPr>
                <w:rFonts w:ascii="Arial" w:hAnsi="Arial"/>
                <w:sz w:val="18"/>
                <w:highlight w:val="lightGray"/>
                <w:lang w:eastAsia="ja-JP"/>
              </w:rPr>
              <w:t>EPRE ratio of PBCH DMRS to SSS</w:t>
            </w:r>
          </w:p>
        </w:tc>
        <w:tc>
          <w:tcPr>
            <w:tcW w:w="1134" w:type="dxa"/>
            <w:tcBorders>
              <w:left w:val="single" w:sz="4" w:space="0" w:color="auto"/>
              <w:right w:val="single" w:sz="4" w:space="0" w:color="auto"/>
            </w:tcBorders>
            <w:shd w:val="clear" w:color="auto" w:fill="auto"/>
            <w:hideMark/>
          </w:tcPr>
          <w:p w14:paraId="5AD2ACCE" w14:textId="77777777" w:rsidR="006F4ED2" w:rsidRPr="006F4ED2" w:rsidRDefault="006F4ED2" w:rsidP="000D7AD5">
            <w:pPr>
              <w:keepNext/>
              <w:keepLines/>
              <w:spacing w:after="0"/>
              <w:jc w:val="center"/>
              <w:rPr>
                <w:rFonts w:ascii="Arial" w:hAnsi="Arial"/>
                <w:sz w:val="18"/>
                <w:highlight w:val="lightGray"/>
              </w:rPr>
            </w:pPr>
            <w:r w:rsidRPr="006F4ED2">
              <w:rPr>
                <w:rFonts w:ascii="Arial" w:hAnsi="Arial"/>
                <w:sz w:val="18"/>
                <w:highlight w:val="lightGray"/>
              </w:rPr>
              <w:t>dB</w:t>
            </w:r>
          </w:p>
        </w:tc>
        <w:tc>
          <w:tcPr>
            <w:tcW w:w="992" w:type="dxa"/>
            <w:tcBorders>
              <w:top w:val="nil"/>
              <w:left w:val="single" w:sz="4" w:space="0" w:color="auto"/>
              <w:bottom w:val="nil"/>
              <w:right w:val="single" w:sz="4" w:space="0" w:color="auto"/>
            </w:tcBorders>
            <w:shd w:val="clear" w:color="auto" w:fill="auto"/>
          </w:tcPr>
          <w:p w14:paraId="5F3C4888" w14:textId="77777777" w:rsidR="006F4ED2" w:rsidRPr="006F4ED2" w:rsidRDefault="006F4ED2" w:rsidP="000D7AD5">
            <w:pPr>
              <w:keepNext/>
              <w:keepLines/>
              <w:spacing w:after="0"/>
              <w:jc w:val="center"/>
              <w:rPr>
                <w:rFonts w:ascii="Arial" w:hAnsi="Arial"/>
                <w:sz w:val="18"/>
                <w:highlight w:val="lightGray"/>
              </w:rPr>
            </w:pPr>
          </w:p>
        </w:tc>
        <w:tc>
          <w:tcPr>
            <w:tcW w:w="4536" w:type="dxa"/>
            <w:gridSpan w:val="5"/>
            <w:tcBorders>
              <w:top w:val="nil"/>
              <w:left w:val="single" w:sz="4" w:space="0" w:color="auto"/>
              <w:bottom w:val="nil"/>
              <w:right w:val="single" w:sz="4" w:space="0" w:color="auto"/>
            </w:tcBorders>
            <w:shd w:val="clear" w:color="auto" w:fill="auto"/>
            <w:vAlign w:val="center"/>
            <w:hideMark/>
          </w:tcPr>
          <w:p w14:paraId="26B76040" w14:textId="77777777" w:rsidR="006F4ED2" w:rsidRPr="006F4ED2" w:rsidRDefault="006F4ED2" w:rsidP="000D7AD5">
            <w:pPr>
              <w:keepNext/>
              <w:keepLines/>
              <w:spacing w:after="0"/>
              <w:jc w:val="center"/>
              <w:rPr>
                <w:rFonts w:ascii="Arial" w:hAnsi="Arial"/>
                <w:sz w:val="18"/>
                <w:highlight w:val="lightGray"/>
              </w:rPr>
            </w:pPr>
          </w:p>
        </w:tc>
      </w:tr>
      <w:tr w:rsidR="006F4ED2" w:rsidRPr="006F4ED2" w14:paraId="7CDBE35E" w14:textId="77777777" w:rsidTr="000D7AD5">
        <w:trPr>
          <w:cantSplit/>
          <w:trHeight w:val="163"/>
          <w:jc w:val="center"/>
        </w:trPr>
        <w:tc>
          <w:tcPr>
            <w:tcW w:w="3256" w:type="dxa"/>
            <w:gridSpan w:val="2"/>
            <w:tcBorders>
              <w:top w:val="single" w:sz="4" w:space="0" w:color="auto"/>
              <w:left w:val="single" w:sz="4" w:space="0" w:color="auto"/>
              <w:bottom w:val="single" w:sz="4" w:space="0" w:color="auto"/>
              <w:right w:val="single" w:sz="4" w:space="0" w:color="auto"/>
            </w:tcBorders>
            <w:hideMark/>
          </w:tcPr>
          <w:p w14:paraId="2C1770B7" w14:textId="77777777" w:rsidR="006F4ED2" w:rsidRPr="006F4ED2" w:rsidRDefault="006F4ED2" w:rsidP="000D7AD5">
            <w:pPr>
              <w:keepNext/>
              <w:keepLines/>
              <w:spacing w:after="0"/>
              <w:rPr>
                <w:rFonts w:ascii="Arial" w:hAnsi="Arial"/>
                <w:sz w:val="18"/>
                <w:highlight w:val="lightGray"/>
                <w:lang w:val="en-US"/>
              </w:rPr>
            </w:pPr>
            <w:r w:rsidRPr="006F4ED2">
              <w:rPr>
                <w:rFonts w:ascii="Arial" w:hAnsi="Arial"/>
                <w:sz w:val="18"/>
                <w:highlight w:val="lightGray"/>
                <w:lang w:eastAsia="ja-JP"/>
              </w:rPr>
              <w:t>EPRE ratio of PBCH to PBCH DMRS</w:t>
            </w:r>
          </w:p>
        </w:tc>
        <w:tc>
          <w:tcPr>
            <w:tcW w:w="1134" w:type="dxa"/>
            <w:tcBorders>
              <w:left w:val="single" w:sz="4" w:space="0" w:color="auto"/>
              <w:right w:val="single" w:sz="4" w:space="0" w:color="auto"/>
            </w:tcBorders>
            <w:shd w:val="clear" w:color="auto" w:fill="auto"/>
            <w:hideMark/>
          </w:tcPr>
          <w:p w14:paraId="1A4BDBB9" w14:textId="77777777" w:rsidR="006F4ED2" w:rsidRPr="006F4ED2" w:rsidRDefault="006F4ED2" w:rsidP="000D7AD5">
            <w:pPr>
              <w:keepNext/>
              <w:keepLines/>
              <w:spacing w:after="0"/>
              <w:jc w:val="center"/>
              <w:rPr>
                <w:rFonts w:ascii="Arial" w:hAnsi="Arial"/>
                <w:sz w:val="18"/>
                <w:highlight w:val="lightGray"/>
              </w:rPr>
            </w:pPr>
            <w:r w:rsidRPr="006F4ED2">
              <w:rPr>
                <w:rFonts w:ascii="Arial" w:hAnsi="Arial"/>
                <w:sz w:val="18"/>
                <w:highlight w:val="lightGray"/>
              </w:rPr>
              <w:t>dB</w:t>
            </w:r>
          </w:p>
        </w:tc>
        <w:tc>
          <w:tcPr>
            <w:tcW w:w="992" w:type="dxa"/>
            <w:tcBorders>
              <w:top w:val="nil"/>
              <w:left w:val="single" w:sz="4" w:space="0" w:color="auto"/>
              <w:bottom w:val="nil"/>
              <w:right w:val="single" w:sz="4" w:space="0" w:color="auto"/>
            </w:tcBorders>
            <w:shd w:val="clear" w:color="auto" w:fill="auto"/>
          </w:tcPr>
          <w:p w14:paraId="6B39075F" w14:textId="77777777" w:rsidR="006F4ED2" w:rsidRPr="006F4ED2" w:rsidRDefault="006F4ED2" w:rsidP="000D7AD5">
            <w:pPr>
              <w:keepNext/>
              <w:keepLines/>
              <w:spacing w:after="0"/>
              <w:jc w:val="center"/>
              <w:rPr>
                <w:rFonts w:ascii="Arial" w:hAnsi="Arial"/>
                <w:sz w:val="18"/>
                <w:highlight w:val="lightGray"/>
              </w:rPr>
            </w:pPr>
          </w:p>
        </w:tc>
        <w:tc>
          <w:tcPr>
            <w:tcW w:w="4536" w:type="dxa"/>
            <w:gridSpan w:val="5"/>
            <w:tcBorders>
              <w:top w:val="nil"/>
              <w:left w:val="single" w:sz="4" w:space="0" w:color="auto"/>
              <w:bottom w:val="nil"/>
              <w:right w:val="single" w:sz="4" w:space="0" w:color="auto"/>
            </w:tcBorders>
            <w:shd w:val="clear" w:color="auto" w:fill="auto"/>
            <w:vAlign w:val="center"/>
            <w:hideMark/>
          </w:tcPr>
          <w:p w14:paraId="05DCA613" w14:textId="77777777" w:rsidR="006F4ED2" w:rsidRPr="006F4ED2" w:rsidRDefault="006F4ED2" w:rsidP="000D7AD5">
            <w:pPr>
              <w:keepNext/>
              <w:keepLines/>
              <w:spacing w:after="0"/>
              <w:jc w:val="center"/>
              <w:rPr>
                <w:rFonts w:ascii="Arial" w:hAnsi="Arial"/>
                <w:sz w:val="18"/>
                <w:highlight w:val="lightGray"/>
              </w:rPr>
            </w:pPr>
          </w:p>
        </w:tc>
      </w:tr>
      <w:tr w:rsidR="006F4ED2" w:rsidRPr="006F4ED2" w14:paraId="6EBA59FB" w14:textId="77777777" w:rsidTr="000D7AD5">
        <w:trPr>
          <w:cantSplit/>
          <w:trHeight w:val="174"/>
          <w:jc w:val="center"/>
        </w:trPr>
        <w:tc>
          <w:tcPr>
            <w:tcW w:w="3256" w:type="dxa"/>
            <w:gridSpan w:val="2"/>
            <w:tcBorders>
              <w:top w:val="single" w:sz="4" w:space="0" w:color="auto"/>
              <w:left w:val="single" w:sz="4" w:space="0" w:color="auto"/>
              <w:bottom w:val="single" w:sz="4" w:space="0" w:color="auto"/>
              <w:right w:val="single" w:sz="4" w:space="0" w:color="auto"/>
            </w:tcBorders>
            <w:hideMark/>
          </w:tcPr>
          <w:p w14:paraId="1AAE7D65" w14:textId="77777777" w:rsidR="006F4ED2" w:rsidRPr="006F4ED2" w:rsidRDefault="006F4ED2" w:rsidP="000D7AD5">
            <w:pPr>
              <w:keepNext/>
              <w:keepLines/>
              <w:spacing w:after="0"/>
              <w:rPr>
                <w:rFonts w:ascii="Arial" w:hAnsi="Arial"/>
                <w:sz w:val="18"/>
                <w:highlight w:val="lightGray"/>
                <w:lang w:val="en-US"/>
              </w:rPr>
            </w:pPr>
            <w:r w:rsidRPr="006F4ED2">
              <w:rPr>
                <w:rFonts w:ascii="Arial" w:hAnsi="Arial"/>
                <w:sz w:val="18"/>
                <w:highlight w:val="lightGray"/>
                <w:lang w:eastAsia="ja-JP"/>
              </w:rPr>
              <w:t>EPRE ratio of PSS to SSS</w:t>
            </w:r>
          </w:p>
        </w:tc>
        <w:tc>
          <w:tcPr>
            <w:tcW w:w="1134" w:type="dxa"/>
            <w:tcBorders>
              <w:left w:val="single" w:sz="4" w:space="0" w:color="auto"/>
              <w:right w:val="single" w:sz="4" w:space="0" w:color="auto"/>
            </w:tcBorders>
            <w:shd w:val="clear" w:color="auto" w:fill="auto"/>
            <w:hideMark/>
          </w:tcPr>
          <w:p w14:paraId="330D4311" w14:textId="77777777" w:rsidR="006F4ED2" w:rsidRPr="006F4ED2" w:rsidRDefault="006F4ED2" w:rsidP="000D7AD5">
            <w:pPr>
              <w:keepNext/>
              <w:keepLines/>
              <w:spacing w:after="0"/>
              <w:jc w:val="center"/>
              <w:rPr>
                <w:rFonts w:ascii="Arial" w:hAnsi="Arial"/>
                <w:sz w:val="18"/>
                <w:highlight w:val="lightGray"/>
              </w:rPr>
            </w:pPr>
            <w:r w:rsidRPr="006F4ED2">
              <w:rPr>
                <w:rFonts w:ascii="Arial" w:hAnsi="Arial"/>
                <w:sz w:val="18"/>
                <w:highlight w:val="lightGray"/>
              </w:rPr>
              <w:t>dB</w:t>
            </w:r>
          </w:p>
        </w:tc>
        <w:tc>
          <w:tcPr>
            <w:tcW w:w="992" w:type="dxa"/>
            <w:tcBorders>
              <w:top w:val="nil"/>
              <w:left w:val="single" w:sz="4" w:space="0" w:color="auto"/>
              <w:bottom w:val="nil"/>
              <w:right w:val="single" w:sz="4" w:space="0" w:color="auto"/>
            </w:tcBorders>
            <w:shd w:val="clear" w:color="auto" w:fill="auto"/>
          </w:tcPr>
          <w:p w14:paraId="1ED29F92" w14:textId="77777777" w:rsidR="006F4ED2" w:rsidRPr="006F4ED2" w:rsidRDefault="006F4ED2" w:rsidP="000D7AD5">
            <w:pPr>
              <w:keepNext/>
              <w:keepLines/>
              <w:spacing w:after="0"/>
              <w:jc w:val="center"/>
              <w:rPr>
                <w:rFonts w:ascii="Arial" w:hAnsi="Arial"/>
                <w:sz w:val="18"/>
                <w:highlight w:val="lightGray"/>
              </w:rPr>
            </w:pPr>
            <w:r w:rsidRPr="006F4ED2">
              <w:rPr>
                <w:rFonts w:ascii="Arial" w:hAnsi="Arial"/>
                <w:sz w:val="18"/>
                <w:highlight w:val="lightGray"/>
              </w:rPr>
              <w:t>0</w:t>
            </w:r>
          </w:p>
        </w:tc>
        <w:tc>
          <w:tcPr>
            <w:tcW w:w="4536" w:type="dxa"/>
            <w:gridSpan w:val="5"/>
            <w:tcBorders>
              <w:top w:val="nil"/>
              <w:left w:val="single" w:sz="4" w:space="0" w:color="auto"/>
              <w:bottom w:val="nil"/>
              <w:right w:val="single" w:sz="4" w:space="0" w:color="auto"/>
            </w:tcBorders>
            <w:shd w:val="clear" w:color="auto" w:fill="auto"/>
            <w:vAlign w:val="center"/>
            <w:hideMark/>
          </w:tcPr>
          <w:p w14:paraId="114066F4" w14:textId="77777777" w:rsidR="006F4ED2" w:rsidRPr="006F4ED2" w:rsidRDefault="006F4ED2" w:rsidP="000D7AD5">
            <w:pPr>
              <w:keepNext/>
              <w:keepLines/>
              <w:spacing w:after="0"/>
              <w:jc w:val="center"/>
              <w:rPr>
                <w:rFonts w:ascii="Arial" w:hAnsi="Arial"/>
                <w:sz w:val="18"/>
                <w:highlight w:val="lightGray"/>
              </w:rPr>
            </w:pPr>
            <w:r w:rsidRPr="006F4ED2">
              <w:rPr>
                <w:rFonts w:ascii="Arial" w:hAnsi="Arial"/>
                <w:sz w:val="18"/>
                <w:highlight w:val="lightGray"/>
              </w:rPr>
              <w:t>0</w:t>
            </w:r>
          </w:p>
        </w:tc>
      </w:tr>
      <w:tr w:rsidR="006F4ED2" w:rsidRPr="006F4ED2" w14:paraId="46102E0D" w14:textId="77777777" w:rsidTr="000D7AD5">
        <w:trPr>
          <w:cantSplit/>
          <w:trHeight w:val="163"/>
          <w:jc w:val="center"/>
        </w:trPr>
        <w:tc>
          <w:tcPr>
            <w:tcW w:w="3256" w:type="dxa"/>
            <w:gridSpan w:val="2"/>
            <w:tcBorders>
              <w:top w:val="single" w:sz="4" w:space="0" w:color="auto"/>
              <w:left w:val="single" w:sz="4" w:space="0" w:color="auto"/>
              <w:bottom w:val="single" w:sz="4" w:space="0" w:color="auto"/>
              <w:right w:val="single" w:sz="4" w:space="0" w:color="auto"/>
            </w:tcBorders>
            <w:hideMark/>
          </w:tcPr>
          <w:p w14:paraId="7E1AECFD" w14:textId="77777777" w:rsidR="006F4ED2" w:rsidRPr="006F4ED2" w:rsidRDefault="006F4ED2" w:rsidP="000D7AD5">
            <w:pPr>
              <w:keepNext/>
              <w:keepLines/>
              <w:spacing w:after="0"/>
              <w:rPr>
                <w:rFonts w:ascii="Arial" w:hAnsi="Arial"/>
                <w:sz w:val="18"/>
                <w:highlight w:val="lightGray"/>
                <w:lang w:val="en-US"/>
              </w:rPr>
            </w:pPr>
            <w:r w:rsidRPr="006F4ED2">
              <w:rPr>
                <w:rFonts w:ascii="Arial" w:hAnsi="Arial"/>
                <w:sz w:val="18"/>
                <w:highlight w:val="lightGray"/>
                <w:lang w:eastAsia="ja-JP"/>
              </w:rPr>
              <w:t xml:space="preserve">EPRE ratio of PDSCH DMRS to SSS </w:t>
            </w:r>
          </w:p>
        </w:tc>
        <w:tc>
          <w:tcPr>
            <w:tcW w:w="1134" w:type="dxa"/>
            <w:tcBorders>
              <w:left w:val="single" w:sz="4" w:space="0" w:color="auto"/>
              <w:right w:val="single" w:sz="4" w:space="0" w:color="auto"/>
            </w:tcBorders>
            <w:shd w:val="clear" w:color="auto" w:fill="auto"/>
            <w:hideMark/>
          </w:tcPr>
          <w:p w14:paraId="6A029B05" w14:textId="77777777" w:rsidR="006F4ED2" w:rsidRPr="006F4ED2" w:rsidRDefault="006F4ED2" w:rsidP="000D7AD5">
            <w:pPr>
              <w:keepNext/>
              <w:keepLines/>
              <w:spacing w:after="0"/>
              <w:jc w:val="center"/>
              <w:rPr>
                <w:rFonts w:ascii="Arial" w:hAnsi="Arial"/>
                <w:sz w:val="18"/>
                <w:highlight w:val="lightGray"/>
              </w:rPr>
            </w:pPr>
            <w:r w:rsidRPr="006F4ED2">
              <w:rPr>
                <w:rFonts w:ascii="Arial" w:hAnsi="Arial"/>
                <w:sz w:val="18"/>
                <w:highlight w:val="lightGray"/>
              </w:rPr>
              <w:t>dB</w:t>
            </w:r>
          </w:p>
        </w:tc>
        <w:tc>
          <w:tcPr>
            <w:tcW w:w="992" w:type="dxa"/>
            <w:tcBorders>
              <w:top w:val="nil"/>
              <w:left w:val="single" w:sz="4" w:space="0" w:color="auto"/>
              <w:bottom w:val="nil"/>
              <w:right w:val="single" w:sz="4" w:space="0" w:color="auto"/>
            </w:tcBorders>
            <w:shd w:val="clear" w:color="auto" w:fill="auto"/>
          </w:tcPr>
          <w:p w14:paraId="01020B6D" w14:textId="77777777" w:rsidR="006F4ED2" w:rsidRPr="006F4ED2" w:rsidRDefault="006F4ED2" w:rsidP="000D7AD5">
            <w:pPr>
              <w:keepNext/>
              <w:keepLines/>
              <w:spacing w:after="0"/>
              <w:jc w:val="center"/>
              <w:rPr>
                <w:rFonts w:ascii="Arial" w:hAnsi="Arial"/>
                <w:sz w:val="18"/>
                <w:highlight w:val="lightGray"/>
              </w:rPr>
            </w:pPr>
          </w:p>
        </w:tc>
        <w:tc>
          <w:tcPr>
            <w:tcW w:w="4536" w:type="dxa"/>
            <w:gridSpan w:val="5"/>
            <w:tcBorders>
              <w:top w:val="nil"/>
              <w:left w:val="single" w:sz="4" w:space="0" w:color="auto"/>
              <w:bottom w:val="nil"/>
              <w:right w:val="single" w:sz="4" w:space="0" w:color="auto"/>
            </w:tcBorders>
            <w:shd w:val="clear" w:color="auto" w:fill="auto"/>
            <w:vAlign w:val="center"/>
            <w:hideMark/>
          </w:tcPr>
          <w:p w14:paraId="467D0AB2" w14:textId="77777777" w:rsidR="006F4ED2" w:rsidRPr="006F4ED2" w:rsidRDefault="006F4ED2" w:rsidP="000D7AD5">
            <w:pPr>
              <w:keepNext/>
              <w:keepLines/>
              <w:spacing w:after="0"/>
              <w:jc w:val="center"/>
              <w:rPr>
                <w:rFonts w:ascii="Arial" w:hAnsi="Arial"/>
                <w:sz w:val="18"/>
                <w:highlight w:val="lightGray"/>
              </w:rPr>
            </w:pPr>
          </w:p>
        </w:tc>
      </w:tr>
      <w:tr w:rsidR="006F4ED2" w:rsidRPr="006F4ED2" w14:paraId="446E3EF7" w14:textId="77777777" w:rsidTr="000D7AD5">
        <w:trPr>
          <w:cantSplit/>
          <w:trHeight w:val="163"/>
          <w:jc w:val="center"/>
        </w:trPr>
        <w:tc>
          <w:tcPr>
            <w:tcW w:w="3256" w:type="dxa"/>
            <w:gridSpan w:val="2"/>
            <w:tcBorders>
              <w:top w:val="single" w:sz="4" w:space="0" w:color="auto"/>
              <w:left w:val="single" w:sz="4" w:space="0" w:color="auto"/>
              <w:bottom w:val="single" w:sz="4" w:space="0" w:color="auto"/>
              <w:right w:val="single" w:sz="4" w:space="0" w:color="auto"/>
            </w:tcBorders>
            <w:hideMark/>
          </w:tcPr>
          <w:p w14:paraId="75C3706D" w14:textId="77777777" w:rsidR="006F4ED2" w:rsidRPr="006F4ED2" w:rsidRDefault="006F4ED2" w:rsidP="000D7AD5">
            <w:pPr>
              <w:keepNext/>
              <w:keepLines/>
              <w:spacing w:after="0"/>
              <w:rPr>
                <w:rFonts w:ascii="Arial" w:hAnsi="Arial"/>
                <w:sz w:val="18"/>
                <w:highlight w:val="lightGray"/>
                <w:lang w:val="en-US"/>
              </w:rPr>
            </w:pPr>
            <w:r w:rsidRPr="006F4ED2">
              <w:rPr>
                <w:rFonts w:ascii="Arial" w:hAnsi="Arial"/>
                <w:sz w:val="18"/>
                <w:highlight w:val="lightGray"/>
                <w:lang w:eastAsia="ja-JP"/>
              </w:rPr>
              <w:t>EPRE ratio of PDSCH to PDSCH DMRS</w:t>
            </w:r>
          </w:p>
        </w:tc>
        <w:tc>
          <w:tcPr>
            <w:tcW w:w="1134" w:type="dxa"/>
            <w:tcBorders>
              <w:left w:val="single" w:sz="4" w:space="0" w:color="auto"/>
              <w:right w:val="single" w:sz="4" w:space="0" w:color="auto"/>
            </w:tcBorders>
            <w:shd w:val="clear" w:color="auto" w:fill="auto"/>
            <w:hideMark/>
          </w:tcPr>
          <w:p w14:paraId="65BCFF47" w14:textId="77777777" w:rsidR="006F4ED2" w:rsidRPr="006F4ED2" w:rsidRDefault="006F4ED2" w:rsidP="000D7AD5">
            <w:pPr>
              <w:keepNext/>
              <w:keepLines/>
              <w:spacing w:after="0"/>
              <w:jc w:val="center"/>
              <w:rPr>
                <w:rFonts w:ascii="Arial" w:hAnsi="Arial"/>
                <w:sz w:val="18"/>
                <w:highlight w:val="lightGray"/>
              </w:rPr>
            </w:pPr>
            <w:r w:rsidRPr="006F4ED2">
              <w:rPr>
                <w:rFonts w:ascii="Arial" w:hAnsi="Arial"/>
                <w:sz w:val="18"/>
                <w:highlight w:val="lightGray"/>
              </w:rPr>
              <w:t>dB</w:t>
            </w:r>
          </w:p>
        </w:tc>
        <w:tc>
          <w:tcPr>
            <w:tcW w:w="992" w:type="dxa"/>
            <w:tcBorders>
              <w:top w:val="nil"/>
              <w:left w:val="single" w:sz="4" w:space="0" w:color="auto"/>
              <w:bottom w:val="nil"/>
              <w:right w:val="single" w:sz="4" w:space="0" w:color="auto"/>
            </w:tcBorders>
            <w:shd w:val="clear" w:color="auto" w:fill="auto"/>
          </w:tcPr>
          <w:p w14:paraId="1E9A4666" w14:textId="77777777" w:rsidR="006F4ED2" w:rsidRPr="006F4ED2" w:rsidRDefault="006F4ED2" w:rsidP="000D7AD5">
            <w:pPr>
              <w:keepNext/>
              <w:keepLines/>
              <w:spacing w:after="0"/>
              <w:jc w:val="center"/>
              <w:rPr>
                <w:rFonts w:ascii="Arial" w:hAnsi="Arial"/>
                <w:sz w:val="18"/>
                <w:highlight w:val="lightGray"/>
              </w:rPr>
            </w:pPr>
          </w:p>
        </w:tc>
        <w:tc>
          <w:tcPr>
            <w:tcW w:w="4536" w:type="dxa"/>
            <w:gridSpan w:val="5"/>
            <w:tcBorders>
              <w:top w:val="nil"/>
              <w:left w:val="single" w:sz="4" w:space="0" w:color="auto"/>
              <w:bottom w:val="nil"/>
              <w:right w:val="single" w:sz="4" w:space="0" w:color="auto"/>
            </w:tcBorders>
            <w:shd w:val="clear" w:color="auto" w:fill="auto"/>
            <w:vAlign w:val="center"/>
            <w:hideMark/>
          </w:tcPr>
          <w:p w14:paraId="1F8B7758" w14:textId="77777777" w:rsidR="006F4ED2" w:rsidRPr="006F4ED2" w:rsidRDefault="006F4ED2" w:rsidP="000D7AD5">
            <w:pPr>
              <w:keepNext/>
              <w:keepLines/>
              <w:spacing w:after="0"/>
              <w:jc w:val="center"/>
              <w:rPr>
                <w:rFonts w:ascii="Arial" w:hAnsi="Arial"/>
                <w:sz w:val="18"/>
                <w:highlight w:val="lightGray"/>
              </w:rPr>
            </w:pPr>
          </w:p>
        </w:tc>
      </w:tr>
      <w:tr w:rsidR="006F4ED2" w:rsidRPr="006F4ED2" w14:paraId="768349F0" w14:textId="77777777" w:rsidTr="000D7AD5">
        <w:trPr>
          <w:cantSplit/>
          <w:trHeight w:val="163"/>
          <w:jc w:val="center"/>
        </w:trPr>
        <w:tc>
          <w:tcPr>
            <w:tcW w:w="3256" w:type="dxa"/>
            <w:gridSpan w:val="2"/>
            <w:tcBorders>
              <w:top w:val="single" w:sz="4" w:space="0" w:color="auto"/>
              <w:left w:val="single" w:sz="4" w:space="0" w:color="auto"/>
              <w:bottom w:val="single" w:sz="4" w:space="0" w:color="auto"/>
              <w:right w:val="single" w:sz="4" w:space="0" w:color="auto"/>
            </w:tcBorders>
            <w:hideMark/>
          </w:tcPr>
          <w:p w14:paraId="547254F5" w14:textId="77777777" w:rsidR="006F4ED2" w:rsidRPr="006F4ED2" w:rsidRDefault="006F4ED2" w:rsidP="000D7AD5">
            <w:pPr>
              <w:keepNext/>
              <w:keepLines/>
              <w:spacing w:after="0"/>
              <w:rPr>
                <w:rFonts w:ascii="Arial" w:hAnsi="Arial"/>
                <w:sz w:val="18"/>
                <w:highlight w:val="lightGray"/>
                <w:lang w:val="en-US"/>
              </w:rPr>
            </w:pPr>
            <w:r w:rsidRPr="006F4ED2">
              <w:rPr>
                <w:rFonts w:ascii="Arial" w:hAnsi="Arial"/>
                <w:sz w:val="18"/>
                <w:highlight w:val="lightGray"/>
                <w:lang w:eastAsia="ja-JP"/>
              </w:rPr>
              <w:t>EPRE ratio of OCNG DMRS to SSS</w:t>
            </w:r>
          </w:p>
        </w:tc>
        <w:tc>
          <w:tcPr>
            <w:tcW w:w="1134" w:type="dxa"/>
            <w:tcBorders>
              <w:left w:val="single" w:sz="4" w:space="0" w:color="auto"/>
              <w:right w:val="single" w:sz="4" w:space="0" w:color="auto"/>
            </w:tcBorders>
            <w:shd w:val="clear" w:color="auto" w:fill="auto"/>
            <w:hideMark/>
          </w:tcPr>
          <w:p w14:paraId="413222EE" w14:textId="77777777" w:rsidR="006F4ED2" w:rsidRPr="006F4ED2" w:rsidRDefault="006F4ED2" w:rsidP="000D7AD5">
            <w:pPr>
              <w:keepNext/>
              <w:keepLines/>
              <w:spacing w:after="0"/>
              <w:jc w:val="center"/>
              <w:rPr>
                <w:rFonts w:ascii="Arial" w:hAnsi="Arial"/>
                <w:sz w:val="18"/>
                <w:highlight w:val="lightGray"/>
              </w:rPr>
            </w:pPr>
            <w:r w:rsidRPr="006F4ED2">
              <w:rPr>
                <w:rFonts w:ascii="Arial" w:hAnsi="Arial"/>
                <w:sz w:val="18"/>
                <w:highlight w:val="lightGray"/>
              </w:rPr>
              <w:t>dB</w:t>
            </w:r>
          </w:p>
        </w:tc>
        <w:tc>
          <w:tcPr>
            <w:tcW w:w="992" w:type="dxa"/>
            <w:tcBorders>
              <w:top w:val="nil"/>
              <w:left w:val="single" w:sz="4" w:space="0" w:color="auto"/>
              <w:bottom w:val="nil"/>
              <w:right w:val="single" w:sz="4" w:space="0" w:color="auto"/>
            </w:tcBorders>
            <w:shd w:val="clear" w:color="auto" w:fill="auto"/>
          </w:tcPr>
          <w:p w14:paraId="3B72DBD4" w14:textId="77777777" w:rsidR="006F4ED2" w:rsidRPr="006F4ED2" w:rsidRDefault="006F4ED2" w:rsidP="000D7AD5">
            <w:pPr>
              <w:keepNext/>
              <w:keepLines/>
              <w:spacing w:after="0"/>
              <w:jc w:val="center"/>
              <w:rPr>
                <w:rFonts w:ascii="Arial" w:hAnsi="Arial"/>
                <w:sz w:val="18"/>
                <w:highlight w:val="lightGray"/>
              </w:rPr>
            </w:pPr>
          </w:p>
        </w:tc>
        <w:tc>
          <w:tcPr>
            <w:tcW w:w="4536" w:type="dxa"/>
            <w:gridSpan w:val="5"/>
            <w:tcBorders>
              <w:top w:val="nil"/>
              <w:left w:val="single" w:sz="4" w:space="0" w:color="auto"/>
              <w:bottom w:val="nil"/>
              <w:right w:val="single" w:sz="4" w:space="0" w:color="auto"/>
            </w:tcBorders>
            <w:shd w:val="clear" w:color="auto" w:fill="auto"/>
            <w:vAlign w:val="center"/>
            <w:hideMark/>
          </w:tcPr>
          <w:p w14:paraId="406825EA" w14:textId="77777777" w:rsidR="006F4ED2" w:rsidRPr="006F4ED2" w:rsidRDefault="006F4ED2" w:rsidP="000D7AD5">
            <w:pPr>
              <w:keepNext/>
              <w:keepLines/>
              <w:spacing w:after="0"/>
              <w:jc w:val="center"/>
              <w:rPr>
                <w:rFonts w:ascii="Arial" w:hAnsi="Arial"/>
                <w:sz w:val="18"/>
                <w:highlight w:val="lightGray"/>
              </w:rPr>
            </w:pPr>
          </w:p>
        </w:tc>
      </w:tr>
      <w:tr w:rsidR="006F4ED2" w:rsidRPr="006F4ED2" w14:paraId="7EBD3276" w14:textId="77777777" w:rsidTr="000D7AD5">
        <w:trPr>
          <w:cantSplit/>
          <w:trHeight w:val="163"/>
          <w:jc w:val="center"/>
        </w:trPr>
        <w:tc>
          <w:tcPr>
            <w:tcW w:w="3256" w:type="dxa"/>
            <w:gridSpan w:val="2"/>
            <w:tcBorders>
              <w:top w:val="single" w:sz="4" w:space="0" w:color="auto"/>
              <w:left w:val="single" w:sz="4" w:space="0" w:color="auto"/>
              <w:bottom w:val="single" w:sz="4" w:space="0" w:color="auto"/>
              <w:right w:val="single" w:sz="4" w:space="0" w:color="auto"/>
            </w:tcBorders>
            <w:hideMark/>
          </w:tcPr>
          <w:p w14:paraId="25B8646A" w14:textId="77777777" w:rsidR="006F4ED2" w:rsidRPr="006F4ED2" w:rsidRDefault="006F4ED2" w:rsidP="000D7AD5">
            <w:pPr>
              <w:keepNext/>
              <w:keepLines/>
              <w:spacing w:after="0"/>
              <w:rPr>
                <w:rFonts w:ascii="Arial" w:hAnsi="Arial"/>
                <w:sz w:val="18"/>
                <w:highlight w:val="lightGray"/>
                <w:lang w:val="en-US"/>
              </w:rPr>
            </w:pPr>
            <w:r w:rsidRPr="006F4ED2">
              <w:rPr>
                <w:rFonts w:ascii="Arial" w:hAnsi="Arial"/>
                <w:sz w:val="18"/>
                <w:highlight w:val="lightGray"/>
                <w:lang w:eastAsia="ja-JP"/>
              </w:rPr>
              <w:t>EPRE ratio of OCNG to OCNG DMRS</w:t>
            </w:r>
          </w:p>
        </w:tc>
        <w:tc>
          <w:tcPr>
            <w:tcW w:w="1134" w:type="dxa"/>
            <w:tcBorders>
              <w:left w:val="single" w:sz="4" w:space="0" w:color="auto"/>
              <w:bottom w:val="single" w:sz="4" w:space="0" w:color="auto"/>
              <w:right w:val="single" w:sz="4" w:space="0" w:color="auto"/>
            </w:tcBorders>
            <w:shd w:val="clear" w:color="auto" w:fill="auto"/>
            <w:hideMark/>
          </w:tcPr>
          <w:p w14:paraId="2DF10376" w14:textId="77777777" w:rsidR="006F4ED2" w:rsidRPr="006F4ED2" w:rsidRDefault="006F4ED2" w:rsidP="000D7AD5">
            <w:pPr>
              <w:keepNext/>
              <w:keepLines/>
              <w:spacing w:after="0"/>
              <w:jc w:val="center"/>
              <w:rPr>
                <w:rFonts w:ascii="Arial" w:hAnsi="Arial"/>
                <w:sz w:val="18"/>
                <w:highlight w:val="lightGray"/>
              </w:rPr>
            </w:pPr>
            <w:r w:rsidRPr="006F4ED2">
              <w:rPr>
                <w:rFonts w:ascii="Arial" w:hAnsi="Arial"/>
                <w:sz w:val="18"/>
                <w:highlight w:val="lightGray"/>
              </w:rPr>
              <w:t>dB</w:t>
            </w:r>
          </w:p>
        </w:tc>
        <w:tc>
          <w:tcPr>
            <w:tcW w:w="992" w:type="dxa"/>
            <w:tcBorders>
              <w:top w:val="nil"/>
              <w:left w:val="single" w:sz="4" w:space="0" w:color="auto"/>
              <w:right w:val="single" w:sz="4" w:space="0" w:color="auto"/>
            </w:tcBorders>
            <w:shd w:val="clear" w:color="auto" w:fill="auto"/>
          </w:tcPr>
          <w:p w14:paraId="121E8E40" w14:textId="77777777" w:rsidR="006F4ED2" w:rsidRPr="006F4ED2" w:rsidRDefault="006F4ED2" w:rsidP="000D7AD5">
            <w:pPr>
              <w:keepNext/>
              <w:keepLines/>
              <w:spacing w:after="0"/>
              <w:jc w:val="center"/>
              <w:rPr>
                <w:rFonts w:ascii="Arial" w:hAnsi="Arial"/>
                <w:sz w:val="18"/>
                <w:highlight w:val="lightGray"/>
              </w:rPr>
            </w:pPr>
          </w:p>
        </w:tc>
        <w:tc>
          <w:tcPr>
            <w:tcW w:w="4536" w:type="dxa"/>
            <w:gridSpan w:val="5"/>
            <w:tcBorders>
              <w:top w:val="nil"/>
              <w:left w:val="single" w:sz="4" w:space="0" w:color="auto"/>
              <w:bottom w:val="single" w:sz="4" w:space="0" w:color="auto"/>
              <w:right w:val="single" w:sz="4" w:space="0" w:color="auto"/>
            </w:tcBorders>
            <w:shd w:val="clear" w:color="auto" w:fill="auto"/>
            <w:vAlign w:val="center"/>
            <w:hideMark/>
          </w:tcPr>
          <w:p w14:paraId="3943F28F" w14:textId="77777777" w:rsidR="006F4ED2" w:rsidRPr="006F4ED2" w:rsidRDefault="006F4ED2" w:rsidP="000D7AD5">
            <w:pPr>
              <w:keepNext/>
              <w:keepLines/>
              <w:spacing w:after="0"/>
              <w:jc w:val="center"/>
              <w:rPr>
                <w:rFonts w:ascii="Arial" w:hAnsi="Arial"/>
                <w:sz w:val="18"/>
                <w:highlight w:val="lightGray"/>
              </w:rPr>
            </w:pPr>
          </w:p>
        </w:tc>
      </w:tr>
      <w:tr w:rsidR="006F4ED2" w:rsidRPr="006F4ED2" w14:paraId="6105AA96" w14:textId="77777777" w:rsidTr="000D7AD5">
        <w:trPr>
          <w:cantSplit/>
          <w:trHeight w:val="105"/>
          <w:jc w:val="center"/>
        </w:trPr>
        <w:tc>
          <w:tcPr>
            <w:tcW w:w="1838" w:type="dxa"/>
            <w:tcBorders>
              <w:top w:val="single" w:sz="4" w:space="0" w:color="auto"/>
              <w:left w:val="single" w:sz="4" w:space="0" w:color="auto"/>
              <w:bottom w:val="nil"/>
              <w:right w:val="single" w:sz="4" w:space="0" w:color="auto"/>
            </w:tcBorders>
            <w:shd w:val="clear" w:color="auto" w:fill="auto"/>
            <w:hideMark/>
          </w:tcPr>
          <w:p w14:paraId="3B45C2E4" w14:textId="77777777" w:rsidR="006F4ED2" w:rsidRPr="006F4ED2" w:rsidRDefault="006F4ED2" w:rsidP="000D7AD5">
            <w:pPr>
              <w:keepNext/>
              <w:keepLines/>
              <w:spacing w:after="0"/>
              <w:rPr>
                <w:rFonts w:ascii="Arial" w:hAnsi="Arial"/>
                <w:sz w:val="18"/>
                <w:highlight w:val="lightGray"/>
              </w:rPr>
            </w:pPr>
            <w:r w:rsidRPr="006F4ED2">
              <w:rPr>
                <w:rFonts w:ascii="Arial" w:eastAsia="?? ??" w:hAnsi="Arial"/>
                <w:sz w:val="18"/>
                <w:highlight w:val="lightGray"/>
              </w:rPr>
              <w:t xml:space="preserve">SNR_CSI-RS of </w:t>
            </w:r>
            <w:r w:rsidRPr="006F4ED2">
              <w:rPr>
                <w:rFonts w:ascii="Arial" w:hAnsi="Arial"/>
                <w:sz w:val="18"/>
                <w:highlight w:val="lightGray"/>
              </w:rPr>
              <w:t>set q</w:t>
            </w:r>
            <w:r w:rsidRPr="006F4ED2">
              <w:rPr>
                <w:rFonts w:ascii="Arial" w:hAnsi="Arial"/>
                <w:sz w:val="18"/>
                <w:highlight w:val="lightGray"/>
                <w:vertAlign w:val="subscript"/>
              </w:rPr>
              <w:t xml:space="preserve">00 </w:t>
            </w:r>
          </w:p>
        </w:tc>
        <w:tc>
          <w:tcPr>
            <w:tcW w:w="1418" w:type="dxa"/>
            <w:tcBorders>
              <w:top w:val="single" w:sz="4" w:space="0" w:color="auto"/>
              <w:left w:val="single" w:sz="4" w:space="0" w:color="auto"/>
              <w:bottom w:val="single" w:sz="4" w:space="0" w:color="auto"/>
              <w:right w:val="single" w:sz="4" w:space="0" w:color="auto"/>
            </w:tcBorders>
            <w:hideMark/>
          </w:tcPr>
          <w:p w14:paraId="7E527F90" w14:textId="77777777" w:rsidR="006F4ED2" w:rsidRPr="006F4ED2" w:rsidRDefault="006F4ED2" w:rsidP="000D7AD5">
            <w:pPr>
              <w:keepNext/>
              <w:keepLines/>
              <w:spacing w:after="0"/>
              <w:rPr>
                <w:rFonts w:ascii="Arial" w:hAnsi="Arial"/>
                <w:noProof/>
                <w:sz w:val="18"/>
                <w:highlight w:val="lightGray"/>
                <w:lang w:val="it-IT"/>
              </w:rPr>
            </w:pPr>
            <w:r w:rsidRPr="006F4ED2">
              <w:rPr>
                <w:rFonts w:ascii="Arial" w:hAnsi="Arial"/>
                <w:noProof/>
                <w:sz w:val="18"/>
                <w:highlight w:val="lightGray"/>
                <w:lang w:val="it-IT"/>
              </w:rPr>
              <w:t>Config 1, 4</w:t>
            </w:r>
          </w:p>
        </w:tc>
        <w:tc>
          <w:tcPr>
            <w:tcW w:w="1134" w:type="dxa"/>
            <w:tcBorders>
              <w:left w:val="single" w:sz="4" w:space="0" w:color="auto"/>
              <w:bottom w:val="nil"/>
              <w:right w:val="single" w:sz="4" w:space="0" w:color="auto"/>
            </w:tcBorders>
            <w:shd w:val="clear" w:color="auto" w:fill="auto"/>
            <w:hideMark/>
          </w:tcPr>
          <w:p w14:paraId="3DF4B63E" w14:textId="77777777" w:rsidR="006F4ED2" w:rsidRPr="006F4ED2" w:rsidRDefault="006F4ED2" w:rsidP="000D7AD5">
            <w:pPr>
              <w:keepNext/>
              <w:keepLines/>
              <w:spacing w:after="0"/>
              <w:jc w:val="center"/>
              <w:rPr>
                <w:rFonts w:ascii="Arial" w:hAnsi="Arial"/>
                <w:sz w:val="18"/>
                <w:highlight w:val="lightGray"/>
              </w:rPr>
            </w:pPr>
            <w:r w:rsidRPr="006F4ED2">
              <w:rPr>
                <w:rFonts w:ascii="Arial" w:hAnsi="Arial"/>
                <w:sz w:val="18"/>
                <w:highlight w:val="lightGray"/>
              </w:rPr>
              <w:t>dB</w:t>
            </w:r>
          </w:p>
        </w:tc>
        <w:tc>
          <w:tcPr>
            <w:tcW w:w="992" w:type="dxa"/>
            <w:tcBorders>
              <w:left w:val="single" w:sz="4" w:space="0" w:color="auto"/>
              <w:right w:val="single" w:sz="4" w:space="0" w:color="auto"/>
            </w:tcBorders>
            <w:shd w:val="clear" w:color="auto" w:fill="auto"/>
          </w:tcPr>
          <w:p w14:paraId="700036F9" w14:textId="77777777" w:rsidR="006F4ED2" w:rsidRPr="006F4ED2" w:rsidRDefault="006F4ED2" w:rsidP="000D7AD5">
            <w:pPr>
              <w:keepNext/>
              <w:keepLines/>
              <w:spacing w:after="0"/>
              <w:jc w:val="center"/>
              <w:rPr>
                <w:rFonts w:ascii="Arial" w:hAnsi="Arial"/>
                <w:sz w:val="18"/>
                <w:highlight w:val="lightGray"/>
              </w:rPr>
            </w:pPr>
            <w:r w:rsidRPr="006F4ED2">
              <w:rPr>
                <w:rFonts w:ascii="Arial" w:hAnsi="Arial"/>
                <w:sz w:val="18"/>
                <w:highlight w:val="lightGray"/>
              </w:rPr>
              <w:t>5</w:t>
            </w:r>
          </w:p>
        </w:tc>
        <w:tc>
          <w:tcPr>
            <w:tcW w:w="748" w:type="dxa"/>
            <w:tcBorders>
              <w:top w:val="single" w:sz="4" w:space="0" w:color="auto"/>
              <w:left w:val="single" w:sz="4" w:space="0" w:color="auto"/>
              <w:bottom w:val="single" w:sz="4" w:space="0" w:color="auto"/>
              <w:right w:val="single" w:sz="4" w:space="0" w:color="auto"/>
            </w:tcBorders>
            <w:vAlign w:val="center"/>
            <w:hideMark/>
          </w:tcPr>
          <w:p w14:paraId="5349CF1D" w14:textId="77777777" w:rsidR="006F4ED2" w:rsidRPr="006F4ED2" w:rsidRDefault="006F4ED2" w:rsidP="000D7AD5">
            <w:pPr>
              <w:keepNext/>
              <w:keepLines/>
              <w:spacing w:after="0"/>
              <w:jc w:val="center"/>
              <w:rPr>
                <w:rFonts w:ascii="Arial" w:hAnsi="Arial"/>
                <w:noProof/>
                <w:sz w:val="18"/>
                <w:highlight w:val="lightGray"/>
              </w:rPr>
            </w:pPr>
            <w:r w:rsidRPr="006F4ED2">
              <w:rPr>
                <w:rFonts w:ascii="Arial" w:eastAsia="MS Mincho" w:hAnsi="Arial"/>
                <w:sz w:val="18"/>
                <w:highlight w:val="lightGray"/>
              </w:rPr>
              <w:t>5</w:t>
            </w:r>
          </w:p>
        </w:tc>
        <w:tc>
          <w:tcPr>
            <w:tcW w:w="1236" w:type="dxa"/>
            <w:tcBorders>
              <w:top w:val="single" w:sz="4" w:space="0" w:color="auto"/>
              <w:left w:val="single" w:sz="4" w:space="0" w:color="auto"/>
              <w:bottom w:val="single" w:sz="4" w:space="0" w:color="auto"/>
              <w:right w:val="single" w:sz="4" w:space="0" w:color="auto"/>
            </w:tcBorders>
            <w:vAlign w:val="center"/>
            <w:hideMark/>
          </w:tcPr>
          <w:p w14:paraId="519B71A9" w14:textId="77777777" w:rsidR="006F4ED2" w:rsidRPr="006F4ED2" w:rsidRDefault="006F4ED2" w:rsidP="000D7AD5">
            <w:pPr>
              <w:keepNext/>
              <w:keepLines/>
              <w:spacing w:after="0"/>
              <w:jc w:val="center"/>
              <w:rPr>
                <w:rFonts w:ascii="Arial" w:hAnsi="Arial"/>
                <w:noProof/>
                <w:sz w:val="18"/>
                <w:highlight w:val="lightGray"/>
              </w:rPr>
            </w:pPr>
            <w:r w:rsidRPr="006F4ED2">
              <w:rPr>
                <w:rFonts w:ascii="Arial" w:eastAsia="MS Mincho" w:hAnsi="Arial"/>
                <w:sz w:val="18"/>
                <w:highlight w:val="lightGray"/>
              </w:rPr>
              <w:t>-3</w:t>
            </w:r>
          </w:p>
        </w:tc>
        <w:tc>
          <w:tcPr>
            <w:tcW w:w="851" w:type="dxa"/>
            <w:tcBorders>
              <w:top w:val="single" w:sz="4" w:space="0" w:color="auto"/>
              <w:left w:val="single" w:sz="4" w:space="0" w:color="auto"/>
              <w:bottom w:val="single" w:sz="4" w:space="0" w:color="auto"/>
              <w:right w:val="single" w:sz="4" w:space="0" w:color="auto"/>
            </w:tcBorders>
            <w:vAlign w:val="center"/>
            <w:hideMark/>
          </w:tcPr>
          <w:p w14:paraId="53645056" w14:textId="77777777" w:rsidR="006F4ED2" w:rsidRPr="006F4ED2" w:rsidRDefault="006F4ED2" w:rsidP="000D7AD5">
            <w:pPr>
              <w:keepNext/>
              <w:keepLines/>
              <w:spacing w:after="0"/>
              <w:jc w:val="center"/>
              <w:rPr>
                <w:rFonts w:ascii="Arial" w:hAnsi="Arial"/>
                <w:noProof/>
                <w:sz w:val="18"/>
                <w:highlight w:val="lightGray"/>
              </w:rPr>
            </w:pPr>
            <w:r w:rsidRPr="006F4ED2">
              <w:rPr>
                <w:rFonts w:ascii="Arial" w:eastAsia="MS Mincho" w:hAnsi="Arial"/>
                <w:sz w:val="18"/>
                <w:highlight w:val="lightGray"/>
              </w:rPr>
              <w:t>-12</w:t>
            </w:r>
          </w:p>
        </w:tc>
        <w:tc>
          <w:tcPr>
            <w:tcW w:w="850" w:type="dxa"/>
            <w:tcBorders>
              <w:top w:val="single" w:sz="4" w:space="0" w:color="auto"/>
              <w:left w:val="single" w:sz="4" w:space="0" w:color="auto"/>
              <w:bottom w:val="single" w:sz="4" w:space="0" w:color="auto"/>
              <w:right w:val="single" w:sz="4" w:space="0" w:color="auto"/>
            </w:tcBorders>
            <w:vAlign w:val="center"/>
            <w:hideMark/>
          </w:tcPr>
          <w:p w14:paraId="4A6ADB51" w14:textId="77777777" w:rsidR="006F4ED2" w:rsidRPr="006F4ED2" w:rsidRDefault="006F4ED2" w:rsidP="000D7AD5">
            <w:pPr>
              <w:keepNext/>
              <w:keepLines/>
              <w:spacing w:after="0"/>
              <w:jc w:val="center"/>
              <w:rPr>
                <w:rFonts w:ascii="Arial" w:hAnsi="Arial"/>
                <w:noProof/>
                <w:sz w:val="18"/>
                <w:highlight w:val="lightGray"/>
              </w:rPr>
            </w:pPr>
            <w:r w:rsidRPr="006F4ED2">
              <w:rPr>
                <w:rFonts w:ascii="Arial" w:eastAsia="MS Mincho" w:hAnsi="Arial"/>
                <w:sz w:val="18"/>
                <w:highlight w:val="lightGray"/>
              </w:rPr>
              <w:t>-12</w:t>
            </w:r>
          </w:p>
        </w:tc>
        <w:tc>
          <w:tcPr>
            <w:tcW w:w="851" w:type="dxa"/>
            <w:tcBorders>
              <w:top w:val="single" w:sz="4" w:space="0" w:color="auto"/>
              <w:left w:val="single" w:sz="4" w:space="0" w:color="auto"/>
              <w:bottom w:val="single" w:sz="4" w:space="0" w:color="auto"/>
              <w:right w:val="single" w:sz="4" w:space="0" w:color="auto"/>
            </w:tcBorders>
            <w:vAlign w:val="center"/>
            <w:hideMark/>
          </w:tcPr>
          <w:p w14:paraId="006C97BC" w14:textId="77777777" w:rsidR="006F4ED2" w:rsidRPr="006F4ED2" w:rsidRDefault="006F4ED2" w:rsidP="000D7AD5">
            <w:pPr>
              <w:keepNext/>
              <w:keepLines/>
              <w:spacing w:after="0"/>
              <w:jc w:val="center"/>
              <w:rPr>
                <w:rFonts w:ascii="Arial" w:hAnsi="Arial"/>
                <w:noProof/>
                <w:sz w:val="18"/>
                <w:highlight w:val="lightGray"/>
              </w:rPr>
            </w:pPr>
            <w:r w:rsidRPr="006F4ED2">
              <w:rPr>
                <w:rFonts w:ascii="Arial" w:eastAsia="MS Mincho" w:hAnsi="Arial"/>
                <w:sz w:val="18"/>
                <w:highlight w:val="lightGray"/>
              </w:rPr>
              <w:t>-12</w:t>
            </w:r>
          </w:p>
        </w:tc>
      </w:tr>
      <w:tr w:rsidR="006F4ED2" w:rsidRPr="006F4ED2" w14:paraId="0AA1B633" w14:textId="77777777" w:rsidTr="000D7AD5">
        <w:trPr>
          <w:cantSplit/>
          <w:trHeight w:val="105"/>
          <w:jc w:val="center"/>
        </w:trPr>
        <w:tc>
          <w:tcPr>
            <w:tcW w:w="1838" w:type="dxa"/>
            <w:tcBorders>
              <w:top w:val="nil"/>
              <w:left w:val="single" w:sz="4" w:space="0" w:color="auto"/>
              <w:bottom w:val="nil"/>
              <w:right w:val="single" w:sz="4" w:space="0" w:color="auto"/>
            </w:tcBorders>
            <w:shd w:val="clear" w:color="auto" w:fill="auto"/>
            <w:hideMark/>
          </w:tcPr>
          <w:p w14:paraId="316E2B8A" w14:textId="77777777" w:rsidR="006F4ED2" w:rsidRPr="006F4ED2" w:rsidRDefault="006F4ED2" w:rsidP="000D7AD5">
            <w:pPr>
              <w:keepNext/>
              <w:keepLines/>
              <w:spacing w:after="0"/>
              <w:rPr>
                <w:rFonts w:ascii="Arial" w:hAnsi="Arial"/>
                <w:sz w:val="18"/>
                <w:highlight w:val="lightGray"/>
              </w:rPr>
            </w:pPr>
          </w:p>
        </w:tc>
        <w:tc>
          <w:tcPr>
            <w:tcW w:w="1418" w:type="dxa"/>
            <w:tcBorders>
              <w:top w:val="nil"/>
              <w:left w:val="single" w:sz="4" w:space="0" w:color="auto"/>
              <w:bottom w:val="single" w:sz="4" w:space="0" w:color="auto"/>
              <w:right w:val="single" w:sz="4" w:space="0" w:color="auto"/>
            </w:tcBorders>
            <w:hideMark/>
          </w:tcPr>
          <w:p w14:paraId="6A89136A" w14:textId="77777777" w:rsidR="006F4ED2" w:rsidRPr="006F4ED2" w:rsidRDefault="006F4ED2" w:rsidP="000D7AD5">
            <w:pPr>
              <w:keepNext/>
              <w:keepLines/>
              <w:spacing w:after="0"/>
              <w:rPr>
                <w:rFonts w:ascii="Arial" w:hAnsi="Arial"/>
                <w:noProof/>
                <w:sz w:val="18"/>
                <w:highlight w:val="lightGray"/>
                <w:lang w:val="it-IT"/>
              </w:rPr>
            </w:pPr>
            <w:r w:rsidRPr="006F4ED2">
              <w:rPr>
                <w:rFonts w:ascii="Arial" w:hAnsi="Arial"/>
                <w:noProof/>
                <w:sz w:val="18"/>
                <w:highlight w:val="lightGray"/>
                <w:lang w:val="it-IT"/>
              </w:rPr>
              <w:t>Config 2, 5</w:t>
            </w:r>
          </w:p>
        </w:tc>
        <w:tc>
          <w:tcPr>
            <w:tcW w:w="1134" w:type="dxa"/>
            <w:tcBorders>
              <w:top w:val="nil"/>
              <w:left w:val="single" w:sz="4" w:space="0" w:color="auto"/>
              <w:bottom w:val="nil"/>
              <w:right w:val="single" w:sz="4" w:space="0" w:color="auto"/>
            </w:tcBorders>
            <w:shd w:val="clear" w:color="auto" w:fill="auto"/>
            <w:hideMark/>
          </w:tcPr>
          <w:p w14:paraId="27BAB1E2" w14:textId="77777777" w:rsidR="006F4ED2" w:rsidRPr="006F4ED2" w:rsidRDefault="006F4ED2" w:rsidP="000D7AD5">
            <w:pPr>
              <w:keepNext/>
              <w:keepLines/>
              <w:spacing w:after="0"/>
              <w:jc w:val="center"/>
              <w:rPr>
                <w:rFonts w:ascii="Arial" w:hAnsi="Arial"/>
                <w:sz w:val="18"/>
                <w:highlight w:val="lightGray"/>
              </w:rPr>
            </w:pPr>
          </w:p>
        </w:tc>
        <w:tc>
          <w:tcPr>
            <w:tcW w:w="992" w:type="dxa"/>
            <w:tcBorders>
              <w:left w:val="single" w:sz="4" w:space="0" w:color="auto"/>
              <w:right w:val="single" w:sz="4" w:space="0" w:color="auto"/>
            </w:tcBorders>
            <w:shd w:val="clear" w:color="auto" w:fill="auto"/>
          </w:tcPr>
          <w:p w14:paraId="404705EA" w14:textId="77777777" w:rsidR="006F4ED2" w:rsidRPr="006F4ED2" w:rsidRDefault="006F4ED2" w:rsidP="000D7AD5">
            <w:pPr>
              <w:keepNext/>
              <w:keepLines/>
              <w:spacing w:after="0"/>
              <w:jc w:val="center"/>
              <w:rPr>
                <w:rFonts w:ascii="Arial" w:hAnsi="Arial"/>
                <w:sz w:val="18"/>
                <w:highlight w:val="lightGray"/>
              </w:rPr>
            </w:pPr>
            <w:r w:rsidRPr="006F4ED2">
              <w:rPr>
                <w:rFonts w:ascii="Arial" w:hAnsi="Arial"/>
                <w:sz w:val="18"/>
                <w:highlight w:val="lightGray"/>
              </w:rPr>
              <w:t>5</w:t>
            </w:r>
          </w:p>
        </w:tc>
        <w:tc>
          <w:tcPr>
            <w:tcW w:w="748" w:type="dxa"/>
            <w:tcBorders>
              <w:top w:val="single" w:sz="4" w:space="0" w:color="auto"/>
              <w:left w:val="single" w:sz="4" w:space="0" w:color="auto"/>
              <w:bottom w:val="single" w:sz="4" w:space="0" w:color="auto"/>
              <w:right w:val="single" w:sz="4" w:space="0" w:color="auto"/>
            </w:tcBorders>
            <w:vAlign w:val="center"/>
            <w:hideMark/>
          </w:tcPr>
          <w:p w14:paraId="7FBAC18A" w14:textId="77777777" w:rsidR="006F4ED2" w:rsidRPr="006F4ED2" w:rsidRDefault="006F4ED2" w:rsidP="000D7AD5">
            <w:pPr>
              <w:keepNext/>
              <w:keepLines/>
              <w:spacing w:after="0"/>
              <w:jc w:val="center"/>
              <w:rPr>
                <w:rFonts w:ascii="Arial" w:hAnsi="Arial"/>
                <w:noProof/>
                <w:sz w:val="18"/>
                <w:highlight w:val="lightGray"/>
              </w:rPr>
            </w:pPr>
            <w:r w:rsidRPr="006F4ED2">
              <w:rPr>
                <w:rFonts w:ascii="Arial" w:eastAsia="MS Mincho" w:hAnsi="Arial"/>
                <w:sz w:val="18"/>
                <w:highlight w:val="lightGray"/>
              </w:rPr>
              <w:t>5</w:t>
            </w:r>
          </w:p>
        </w:tc>
        <w:tc>
          <w:tcPr>
            <w:tcW w:w="1236" w:type="dxa"/>
            <w:tcBorders>
              <w:top w:val="single" w:sz="4" w:space="0" w:color="auto"/>
              <w:left w:val="single" w:sz="4" w:space="0" w:color="auto"/>
              <w:bottom w:val="single" w:sz="4" w:space="0" w:color="auto"/>
              <w:right w:val="single" w:sz="4" w:space="0" w:color="auto"/>
            </w:tcBorders>
            <w:vAlign w:val="center"/>
            <w:hideMark/>
          </w:tcPr>
          <w:p w14:paraId="3A9FBBAD" w14:textId="77777777" w:rsidR="006F4ED2" w:rsidRPr="006F4ED2" w:rsidRDefault="006F4ED2" w:rsidP="000D7AD5">
            <w:pPr>
              <w:keepNext/>
              <w:keepLines/>
              <w:spacing w:after="0"/>
              <w:jc w:val="center"/>
              <w:rPr>
                <w:rFonts w:ascii="Arial" w:hAnsi="Arial"/>
                <w:noProof/>
                <w:sz w:val="18"/>
                <w:highlight w:val="lightGray"/>
              </w:rPr>
            </w:pPr>
            <w:r w:rsidRPr="006F4ED2">
              <w:rPr>
                <w:rFonts w:ascii="Arial" w:eastAsia="MS Mincho" w:hAnsi="Arial"/>
                <w:sz w:val="18"/>
                <w:highlight w:val="lightGray"/>
              </w:rPr>
              <w:t>-3</w:t>
            </w:r>
          </w:p>
        </w:tc>
        <w:tc>
          <w:tcPr>
            <w:tcW w:w="851" w:type="dxa"/>
            <w:tcBorders>
              <w:top w:val="single" w:sz="4" w:space="0" w:color="auto"/>
              <w:left w:val="single" w:sz="4" w:space="0" w:color="auto"/>
              <w:bottom w:val="single" w:sz="4" w:space="0" w:color="auto"/>
              <w:right w:val="single" w:sz="4" w:space="0" w:color="auto"/>
            </w:tcBorders>
            <w:vAlign w:val="center"/>
            <w:hideMark/>
          </w:tcPr>
          <w:p w14:paraId="1CEFAF18" w14:textId="77777777" w:rsidR="006F4ED2" w:rsidRPr="006F4ED2" w:rsidRDefault="006F4ED2" w:rsidP="000D7AD5">
            <w:pPr>
              <w:keepNext/>
              <w:keepLines/>
              <w:spacing w:after="0"/>
              <w:jc w:val="center"/>
              <w:rPr>
                <w:rFonts w:ascii="Arial" w:hAnsi="Arial"/>
                <w:noProof/>
                <w:sz w:val="18"/>
                <w:highlight w:val="lightGray"/>
              </w:rPr>
            </w:pPr>
            <w:r w:rsidRPr="006F4ED2">
              <w:rPr>
                <w:rFonts w:ascii="Arial" w:eastAsia="MS Mincho" w:hAnsi="Arial"/>
                <w:sz w:val="18"/>
                <w:highlight w:val="lightGray"/>
              </w:rPr>
              <w:t>-12</w:t>
            </w:r>
          </w:p>
        </w:tc>
        <w:tc>
          <w:tcPr>
            <w:tcW w:w="850" w:type="dxa"/>
            <w:tcBorders>
              <w:top w:val="single" w:sz="4" w:space="0" w:color="auto"/>
              <w:left w:val="single" w:sz="4" w:space="0" w:color="auto"/>
              <w:bottom w:val="single" w:sz="4" w:space="0" w:color="auto"/>
              <w:right w:val="single" w:sz="4" w:space="0" w:color="auto"/>
            </w:tcBorders>
            <w:vAlign w:val="center"/>
            <w:hideMark/>
          </w:tcPr>
          <w:p w14:paraId="321CFDFE" w14:textId="77777777" w:rsidR="006F4ED2" w:rsidRPr="006F4ED2" w:rsidRDefault="006F4ED2" w:rsidP="000D7AD5">
            <w:pPr>
              <w:keepNext/>
              <w:keepLines/>
              <w:spacing w:after="0"/>
              <w:jc w:val="center"/>
              <w:rPr>
                <w:rFonts w:ascii="Arial" w:hAnsi="Arial"/>
                <w:noProof/>
                <w:sz w:val="18"/>
                <w:highlight w:val="lightGray"/>
              </w:rPr>
            </w:pPr>
            <w:r w:rsidRPr="006F4ED2">
              <w:rPr>
                <w:rFonts w:ascii="Arial" w:eastAsia="MS Mincho" w:hAnsi="Arial"/>
                <w:sz w:val="18"/>
                <w:highlight w:val="lightGray"/>
              </w:rPr>
              <w:t>-12</w:t>
            </w:r>
          </w:p>
        </w:tc>
        <w:tc>
          <w:tcPr>
            <w:tcW w:w="851" w:type="dxa"/>
            <w:tcBorders>
              <w:top w:val="single" w:sz="4" w:space="0" w:color="auto"/>
              <w:left w:val="single" w:sz="4" w:space="0" w:color="auto"/>
              <w:bottom w:val="single" w:sz="4" w:space="0" w:color="auto"/>
              <w:right w:val="single" w:sz="4" w:space="0" w:color="auto"/>
            </w:tcBorders>
            <w:vAlign w:val="center"/>
            <w:hideMark/>
          </w:tcPr>
          <w:p w14:paraId="1D48BDAF" w14:textId="77777777" w:rsidR="006F4ED2" w:rsidRPr="006F4ED2" w:rsidRDefault="006F4ED2" w:rsidP="000D7AD5">
            <w:pPr>
              <w:keepNext/>
              <w:keepLines/>
              <w:spacing w:after="0"/>
              <w:jc w:val="center"/>
              <w:rPr>
                <w:rFonts w:ascii="Arial" w:hAnsi="Arial"/>
                <w:noProof/>
                <w:sz w:val="18"/>
                <w:highlight w:val="lightGray"/>
              </w:rPr>
            </w:pPr>
            <w:r w:rsidRPr="006F4ED2">
              <w:rPr>
                <w:rFonts w:ascii="Arial" w:eastAsia="MS Mincho" w:hAnsi="Arial"/>
                <w:sz w:val="18"/>
                <w:highlight w:val="lightGray"/>
              </w:rPr>
              <w:t>-12</w:t>
            </w:r>
          </w:p>
        </w:tc>
      </w:tr>
      <w:tr w:rsidR="006F4ED2" w:rsidRPr="006F4ED2" w14:paraId="4C921D8B" w14:textId="77777777" w:rsidTr="000D7AD5">
        <w:trPr>
          <w:cantSplit/>
          <w:trHeight w:val="105"/>
          <w:jc w:val="center"/>
        </w:trPr>
        <w:tc>
          <w:tcPr>
            <w:tcW w:w="1838" w:type="dxa"/>
            <w:tcBorders>
              <w:top w:val="nil"/>
              <w:left w:val="single" w:sz="4" w:space="0" w:color="auto"/>
              <w:bottom w:val="single" w:sz="4" w:space="0" w:color="auto"/>
              <w:right w:val="single" w:sz="4" w:space="0" w:color="auto"/>
            </w:tcBorders>
            <w:shd w:val="clear" w:color="auto" w:fill="auto"/>
            <w:hideMark/>
          </w:tcPr>
          <w:p w14:paraId="78D76AE9" w14:textId="77777777" w:rsidR="006F4ED2" w:rsidRPr="006F4ED2" w:rsidRDefault="006F4ED2" w:rsidP="000D7AD5">
            <w:pPr>
              <w:keepNext/>
              <w:keepLines/>
              <w:spacing w:after="0"/>
              <w:rPr>
                <w:rFonts w:ascii="Arial" w:hAnsi="Arial"/>
                <w:sz w:val="18"/>
                <w:highlight w:val="lightGray"/>
              </w:rPr>
            </w:pPr>
          </w:p>
        </w:tc>
        <w:tc>
          <w:tcPr>
            <w:tcW w:w="1418" w:type="dxa"/>
            <w:tcBorders>
              <w:top w:val="single" w:sz="4" w:space="0" w:color="auto"/>
              <w:left w:val="single" w:sz="4" w:space="0" w:color="auto"/>
              <w:bottom w:val="single" w:sz="4" w:space="0" w:color="auto"/>
              <w:right w:val="single" w:sz="4" w:space="0" w:color="auto"/>
            </w:tcBorders>
            <w:hideMark/>
          </w:tcPr>
          <w:p w14:paraId="7B2D692C" w14:textId="77777777" w:rsidR="006F4ED2" w:rsidRPr="006F4ED2" w:rsidRDefault="006F4ED2" w:rsidP="000D7AD5">
            <w:pPr>
              <w:keepNext/>
              <w:keepLines/>
              <w:spacing w:after="0"/>
              <w:rPr>
                <w:rFonts w:ascii="Arial" w:hAnsi="Arial"/>
                <w:noProof/>
                <w:sz w:val="18"/>
                <w:highlight w:val="lightGray"/>
                <w:lang w:val="it-IT"/>
              </w:rPr>
            </w:pPr>
            <w:r w:rsidRPr="006F4ED2">
              <w:rPr>
                <w:rFonts w:ascii="Arial" w:hAnsi="Arial"/>
                <w:noProof/>
                <w:sz w:val="18"/>
                <w:highlight w:val="lightGray"/>
                <w:lang w:val="it-IT"/>
              </w:rPr>
              <w:t>Config 3, 6</w:t>
            </w:r>
          </w:p>
        </w:tc>
        <w:tc>
          <w:tcPr>
            <w:tcW w:w="1134" w:type="dxa"/>
            <w:tcBorders>
              <w:top w:val="nil"/>
              <w:left w:val="single" w:sz="4" w:space="0" w:color="auto"/>
              <w:bottom w:val="single" w:sz="4" w:space="0" w:color="auto"/>
              <w:right w:val="single" w:sz="4" w:space="0" w:color="auto"/>
            </w:tcBorders>
            <w:shd w:val="clear" w:color="auto" w:fill="auto"/>
            <w:hideMark/>
          </w:tcPr>
          <w:p w14:paraId="1828B8FE" w14:textId="77777777" w:rsidR="006F4ED2" w:rsidRPr="006F4ED2" w:rsidRDefault="006F4ED2" w:rsidP="000D7AD5">
            <w:pPr>
              <w:keepNext/>
              <w:keepLines/>
              <w:spacing w:after="0"/>
              <w:jc w:val="center"/>
              <w:rPr>
                <w:rFonts w:ascii="Arial" w:hAnsi="Arial"/>
                <w:sz w:val="18"/>
                <w:highlight w:val="lightGray"/>
              </w:rPr>
            </w:pPr>
          </w:p>
        </w:tc>
        <w:tc>
          <w:tcPr>
            <w:tcW w:w="992" w:type="dxa"/>
            <w:tcBorders>
              <w:left w:val="single" w:sz="4" w:space="0" w:color="auto"/>
              <w:right w:val="single" w:sz="4" w:space="0" w:color="auto"/>
            </w:tcBorders>
            <w:shd w:val="clear" w:color="auto" w:fill="auto"/>
          </w:tcPr>
          <w:p w14:paraId="6D4DB36D" w14:textId="77777777" w:rsidR="006F4ED2" w:rsidRPr="006F4ED2" w:rsidRDefault="006F4ED2" w:rsidP="000D7AD5">
            <w:pPr>
              <w:keepNext/>
              <w:keepLines/>
              <w:spacing w:after="0"/>
              <w:jc w:val="center"/>
              <w:rPr>
                <w:rFonts w:ascii="Arial" w:hAnsi="Arial"/>
                <w:sz w:val="18"/>
                <w:highlight w:val="lightGray"/>
              </w:rPr>
            </w:pPr>
            <w:r w:rsidRPr="006F4ED2">
              <w:rPr>
                <w:rFonts w:ascii="Arial" w:hAnsi="Arial"/>
                <w:sz w:val="18"/>
                <w:highlight w:val="lightGray"/>
              </w:rPr>
              <w:t>5</w:t>
            </w:r>
          </w:p>
        </w:tc>
        <w:tc>
          <w:tcPr>
            <w:tcW w:w="748" w:type="dxa"/>
            <w:tcBorders>
              <w:top w:val="single" w:sz="4" w:space="0" w:color="auto"/>
              <w:left w:val="single" w:sz="4" w:space="0" w:color="auto"/>
              <w:bottom w:val="single" w:sz="4" w:space="0" w:color="auto"/>
              <w:right w:val="single" w:sz="4" w:space="0" w:color="auto"/>
            </w:tcBorders>
            <w:vAlign w:val="center"/>
            <w:hideMark/>
          </w:tcPr>
          <w:p w14:paraId="58E93D8E" w14:textId="77777777" w:rsidR="006F4ED2" w:rsidRPr="006F4ED2" w:rsidRDefault="006F4ED2" w:rsidP="000D7AD5">
            <w:pPr>
              <w:keepNext/>
              <w:keepLines/>
              <w:spacing w:after="0"/>
              <w:jc w:val="center"/>
              <w:rPr>
                <w:rFonts w:ascii="Arial" w:hAnsi="Arial"/>
                <w:noProof/>
                <w:sz w:val="18"/>
                <w:highlight w:val="lightGray"/>
              </w:rPr>
            </w:pPr>
            <w:r w:rsidRPr="006F4ED2">
              <w:rPr>
                <w:rFonts w:ascii="Arial" w:eastAsia="MS Mincho" w:hAnsi="Arial"/>
                <w:sz w:val="18"/>
                <w:highlight w:val="lightGray"/>
              </w:rPr>
              <w:t>5</w:t>
            </w:r>
          </w:p>
        </w:tc>
        <w:tc>
          <w:tcPr>
            <w:tcW w:w="1236" w:type="dxa"/>
            <w:tcBorders>
              <w:top w:val="single" w:sz="4" w:space="0" w:color="auto"/>
              <w:left w:val="single" w:sz="4" w:space="0" w:color="auto"/>
              <w:bottom w:val="single" w:sz="4" w:space="0" w:color="auto"/>
              <w:right w:val="single" w:sz="4" w:space="0" w:color="auto"/>
            </w:tcBorders>
            <w:vAlign w:val="center"/>
            <w:hideMark/>
          </w:tcPr>
          <w:p w14:paraId="06EB4C3A" w14:textId="77777777" w:rsidR="006F4ED2" w:rsidRPr="006F4ED2" w:rsidRDefault="006F4ED2" w:rsidP="000D7AD5">
            <w:pPr>
              <w:keepNext/>
              <w:keepLines/>
              <w:spacing w:after="0"/>
              <w:jc w:val="center"/>
              <w:rPr>
                <w:rFonts w:ascii="Arial" w:hAnsi="Arial"/>
                <w:noProof/>
                <w:sz w:val="18"/>
                <w:highlight w:val="lightGray"/>
              </w:rPr>
            </w:pPr>
            <w:r w:rsidRPr="006F4ED2">
              <w:rPr>
                <w:rFonts w:ascii="Arial" w:eastAsia="MS Mincho" w:hAnsi="Arial"/>
                <w:sz w:val="18"/>
                <w:highlight w:val="lightGray"/>
              </w:rPr>
              <w:t>-3</w:t>
            </w:r>
          </w:p>
        </w:tc>
        <w:tc>
          <w:tcPr>
            <w:tcW w:w="851" w:type="dxa"/>
            <w:tcBorders>
              <w:top w:val="single" w:sz="4" w:space="0" w:color="auto"/>
              <w:left w:val="single" w:sz="4" w:space="0" w:color="auto"/>
              <w:bottom w:val="single" w:sz="4" w:space="0" w:color="auto"/>
              <w:right w:val="single" w:sz="4" w:space="0" w:color="auto"/>
            </w:tcBorders>
            <w:vAlign w:val="center"/>
            <w:hideMark/>
          </w:tcPr>
          <w:p w14:paraId="0BD8062B" w14:textId="77777777" w:rsidR="006F4ED2" w:rsidRPr="006F4ED2" w:rsidRDefault="006F4ED2" w:rsidP="000D7AD5">
            <w:pPr>
              <w:keepNext/>
              <w:keepLines/>
              <w:spacing w:after="0"/>
              <w:jc w:val="center"/>
              <w:rPr>
                <w:rFonts w:ascii="Arial" w:hAnsi="Arial"/>
                <w:noProof/>
                <w:sz w:val="18"/>
                <w:highlight w:val="lightGray"/>
              </w:rPr>
            </w:pPr>
            <w:r w:rsidRPr="006F4ED2">
              <w:rPr>
                <w:rFonts w:ascii="Arial" w:eastAsia="MS Mincho" w:hAnsi="Arial"/>
                <w:sz w:val="18"/>
                <w:highlight w:val="lightGray"/>
              </w:rPr>
              <w:t>-12</w:t>
            </w:r>
          </w:p>
        </w:tc>
        <w:tc>
          <w:tcPr>
            <w:tcW w:w="850" w:type="dxa"/>
            <w:tcBorders>
              <w:top w:val="single" w:sz="4" w:space="0" w:color="auto"/>
              <w:left w:val="single" w:sz="4" w:space="0" w:color="auto"/>
              <w:bottom w:val="single" w:sz="4" w:space="0" w:color="auto"/>
              <w:right w:val="single" w:sz="4" w:space="0" w:color="auto"/>
            </w:tcBorders>
            <w:vAlign w:val="center"/>
            <w:hideMark/>
          </w:tcPr>
          <w:p w14:paraId="797162D4" w14:textId="77777777" w:rsidR="006F4ED2" w:rsidRPr="006F4ED2" w:rsidRDefault="006F4ED2" w:rsidP="000D7AD5">
            <w:pPr>
              <w:keepNext/>
              <w:keepLines/>
              <w:spacing w:after="0"/>
              <w:jc w:val="center"/>
              <w:rPr>
                <w:rFonts w:ascii="Arial" w:hAnsi="Arial"/>
                <w:noProof/>
                <w:sz w:val="18"/>
                <w:highlight w:val="lightGray"/>
              </w:rPr>
            </w:pPr>
            <w:r w:rsidRPr="006F4ED2">
              <w:rPr>
                <w:rFonts w:ascii="Arial" w:eastAsia="MS Mincho" w:hAnsi="Arial"/>
                <w:sz w:val="18"/>
                <w:highlight w:val="lightGray"/>
              </w:rPr>
              <w:t>-12</w:t>
            </w:r>
          </w:p>
        </w:tc>
        <w:tc>
          <w:tcPr>
            <w:tcW w:w="851" w:type="dxa"/>
            <w:tcBorders>
              <w:top w:val="single" w:sz="4" w:space="0" w:color="auto"/>
              <w:left w:val="single" w:sz="4" w:space="0" w:color="auto"/>
              <w:bottom w:val="single" w:sz="4" w:space="0" w:color="auto"/>
              <w:right w:val="single" w:sz="4" w:space="0" w:color="auto"/>
            </w:tcBorders>
            <w:vAlign w:val="center"/>
            <w:hideMark/>
          </w:tcPr>
          <w:p w14:paraId="0DE95C99" w14:textId="77777777" w:rsidR="006F4ED2" w:rsidRPr="006F4ED2" w:rsidRDefault="006F4ED2" w:rsidP="000D7AD5">
            <w:pPr>
              <w:keepNext/>
              <w:keepLines/>
              <w:spacing w:after="0"/>
              <w:jc w:val="center"/>
              <w:rPr>
                <w:rFonts w:ascii="Arial" w:hAnsi="Arial"/>
                <w:noProof/>
                <w:sz w:val="18"/>
                <w:highlight w:val="lightGray"/>
              </w:rPr>
            </w:pPr>
            <w:r w:rsidRPr="006F4ED2">
              <w:rPr>
                <w:rFonts w:ascii="Arial" w:eastAsia="MS Mincho" w:hAnsi="Arial"/>
                <w:sz w:val="18"/>
                <w:highlight w:val="lightGray"/>
              </w:rPr>
              <w:t>-12</w:t>
            </w:r>
          </w:p>
        </w:tc>
      </w:tr>
      <w:tr w:rsidR="006F4ED2" w:rsidRPr="006F4ED2" w14:paraId="10F86058" w14:textId="77777777" w:rsidTr="000D7AD5">
        <w:trPr>
          <w:cantSplit/>
          <w:trHeight w:val="101"/>
          <w:jc w:val="center"/>
        </w:trPr>
        <w:tc>
          <w:tcPr>
            <w:tcW w:w="1838" w:type="dxa"/>
            <w:vMerge w:val="restart"/>
            <w:tcBorders>
              <w:top w:val="nil"/>
              <w:left w:val="single" w:sz="4" w:space="0" w:color="auto"/>
              <w:right w:val="single" w:sz="4" w:space="0" w:color="auto"/>
            </w:tcBorders>
            <w:shd w:val="clear" w:color="auto" w:fill="auto"/>
          </w:tcPr>
          <w:p w14:paraId="1C842DAC" w14:textId="77777777" w:rsidR="006F4ED2" w:rsidRPr="006F4ED2" w:rsidRDefault="006F4ED2" w:rsidP="000D7AD5">
            <w:pPr>
              <w:keepNext/>
              <w:keepLines/>
              <w:spacing w:after="0"/>
              <w:rPr>
                <w:rFonts w:ascii="Arial" w:hAnsi="Arial"/>
                <w:sz w:val="18"/>
                <w:highlight w:val="lightGray"/>
              </w:rPr>
            </w:pPr>
            <w:r w:rsidRPr="006F4ED2">
              <w:rPr>
                <w:rFonts w:ascii="Arial" w:eastAsia="?? ??" w:hAnsi="Arial"/>
                <w:sz w:val="18"/>
                <w:highlight w:val="lightGray"/>
              </w:rPr>
              <w:t xml:space="preserve">SNR_CSI-RS of </w:t>
            </w:r>
            <w:r w:rsidRPr="006F4ED2">
              <w:rPr>
                <w:rFonts w:ascii="Arial" w:hAnsi="Arial"/>
                <w:sz w:val="18"/>
                <w:highlight w:val="lightGray"/>
              </w:rPr>
              <w:t>set q</w:t>
            </w:r>
            <w:r w:rsidRPr="006F4ED2">
              <w:rPr>
                <w:rFonts w:ascii="Arial" w:hAnsi="Arial"/>
                <w:sz w:val="18"/>
                <w:highlight w:val="lightGray"/>
                <w:vertAlign w:val="subscript"/>
              </w:rPr>
              <w:t>01</w:t>
            </w:r>
          </w:p>
        </w:tc>
        <w:tc>
          <w:tcPr>
            <w:tcW w:w="1418" w:type="dxa"/>
            <w:tcBorders>
              <w:top w:val="single" w:sz="4" w:space="0" w:color="auto"/>
              <w:left w:val="single" w:sz="4" w:space="0" w:color="auto"/>
              <w:bottom w:val="single" w:sz="4" w:space="0" w:color="auto"/>
              <w:right w:val="single" w:sz="4" w:space="0" w:color="auto"/>
            </w:tcBorders>
          </w:tcPr>
          <w:p w14:paraId="15D8E09A" w14:textId="77777777" w:rsidR="006F4ED2" w:rsidRPr="006F4ED2" w:rsidRDefault="006F4ED2" w:rsidP="000D7AD5">
            <w:pPr>
              <w:keepNext/>
              <w:keepLines/>
              <w:spacing w:after="0"/>
              <w:rPr>
                <w:rFonts w:ascii="Arial" w:hAnsi="Arial"/>
                <w:noProof/>
                <w:sz w:val="18"/>
                <w:highlight w:val="lightGray"/>
                <w:lang w:val="it-IT"/>
              </w:rPr>
            </w:pPr>
            <w:r w:rsidRPr="006F4ED2">
              <w:rPr>
                <w:rFonts w:ascii="Arial" w:hAnsi="Arial"/>
                <w:noProof/>
                <w:sz w:val="18"/>
                <w:highlight w:val="lightGray"/>
                <w:lang w:val="it-IT"/>
              </w:rPr>
              <w:t>Config 1, 4</w:t>
            </w:r>
          </w:p>
        </w:tc>
        <w:tc>
          <w:tcPr>
            <w:tcW w:w="1134" w:type="dxa"/>
            <w:tcBorders>
              <w:top w:val="nil"/>
              <w:left w:val="single" w:sz="4" w:space="0" w:color="auto"/>
              <w:bottom w:val="nil"/>
              <w:right w:val="single" w:sz="4" w:space="0" w:color="auto"/>
            </w:tcBorders>
            <w:shd w:val="clear" w:color="auto" w:fill="auto"/>
          </w:tcPr>
          <w:p w14:paraId="3C2D2181" w14:textId="77777777" w:rsidR="006F4ED2" w:rsidRPr="006F4ED2" w:rsidRDefault="006F4ED2" w:rsidP="000D7AD5">
            <w:pPr>
              <w:keepNext/>
              <w:keepLines/>
              <w:spacing w:after="0"/>
              <w:jc w:val="center"/>
              <w:rPr>
                <w:rFonts w:ascii="Arial" w:hAnsi="Arial"/>
                <w:sz w:val="18"/>
                <w:highlight w:val="lightGray"/>
              </w:rPr>
            </w:pPr>
            <w:r w:rsidRPr="006F4ED2">
              <w:rPr>
                <w:rFonts w:ascii="Arial" w:hAnsi="Arial"/>
                <w:sz w:val="18"/>
                <w:highlight w:val="lightGray"/>
              </w:rPr>
              <w:t>dB</w:t>
            </w:r>
          </w:p>
        </w:tc>
        <w:tc>
          <w:tcPr>
            <w:tcW w:w="992" w:type="dxa"/>
            <w:tcBorders>
              <w:left w:val="single" w:sz="4" w:space="0" w:color="auto"/>
              <w:right w:val="single" w:sz="4" w:space="0" w:color="auto"/>
            </w:tcBorders>
            <w:shd w:val="clear" w:color="auto" w:fill="auto"/>
          </w:tcPr>
          <w:p w14:paraId="2A6B1620" w14:textId="77777777" w:rsidR="006F4ED2" w:rsidRPr="006F4ED2" w:rsidRDefault="006F4ED2" w:rsidP="000D7AD5">
            <w:pPr>
              <w:keepNext/>
              <w:keepLines/>
              <w:spacing w:after="0"/>
              <w:jc w:val="center"/>
              <w:rPr>
                <w:rFonts w:ascii="Arial" w:hAnsi="Arial"/>
                <w:sz w:val="18"/>
                <w:highlight w:val="lightGray"/>
              </w:rPr>
            </w:pPr>
            <w:r w:rsidRPr="006F4ED2">
              <w:rPr>
                <w:rFonts w:ascii="Arial" w:hAnsi="Arial"/>
                <w:sz w:val="18"/>
                <w:highlight w:val="lightGray"/>
              </w:rPr>
              <w:t>5</w:t>
            </w:r>
          </w:p>
        </w:tc>
        <w:tc>
          <w:tcPr>
            <w:tcW w:w="748" w:type="dxa"/>
            <w:tcBorders>
              <w:left w:val="single" w:sz="4" w:space="0" w:color="auto"/>
              <w:right w:val="single" w:sz="4" w:space="0" w:color="auto"/>
            </w:tcBorders>
            <w:shd w:val="clear" w:color="auto" w:fill="auto"/>
          </w:tcPr>
          <w:p w14:paraId="693C8F4E" w14:textId="77777777" w:rsidR="006F4ED2" w:rsidRPr="006F4ED2" w:rsidRDefault="006F4ED2" w:rsidP="000D7AD5">
            <w:pPr>
              <w:keepNext/>
              <w:keepLines/>
              <w:spacing w:after="0"/>
              <w:jc w:val="center"/>
              <w:rPr>
                <w:rFonts w:ascii="Arial" w:eastAsia="MS Mincho" w:hAnsi="Arial"/>
                <w:sz w:val="18"/>
                <w:highlight w:val="lightGray"/>
              </w:rPr>
            </w:pPr>
            <w:r w:rsidRPr="006F4ED2">
              <w:rPr>
                <w:rFonts w:ascii="Arial" w:hAnsi="Arial"/>
                <w:sz w:val="18"/>
                <w:highlight w:val="lightGray"/>
              </w:rPr>
              <w:t>5</w:t>
            </w:r>
          </w:p>
        </w:tc>
        <w:tc>
          <w:tcPr>
            <w:tcW w:w="1236" w:type="dxa"/>
            <w:tcBorders>
              <w:left w:val="single" w:sz="4" w:space="0" w:color="auto"/>
              <w:right w:val="single" w:sz="4" w:space="0" w:color="auto"/>
            </w:tcBorders>
            <w:shd w:val="clear" w:color="auto" w:fill="auto"/>
          </w:tcPr>
          <w:p w14:paraId="5352A0B1" w14:textId="77777777" w:rsidR="006F4ED2" w:rsidRPr="006F4ED2" w:rsidRDefault="006F4ED2" w:rsidP="000D7AD5">
            <w:pPr>
              <w:keepNext/>
              <w:keepLines/>
              <w:spacing w:after="0"/>
              <w:jc w:val="center"/>
              <w:rPr>
                <w:rFonts w:ascii="Arial" w:eastAsia="MS Mincho" w:hAnsi="Arial"/>
                <w:sz w:val="18"/>
                <w:highlight w:val="lightGray"/>
              </w:rPr>
            </w:pPr>
            <w:r w:rsidRPr="006F4ED2">
              <w:rPr>
                <w:rFonts w:ascii="Arial" w:hAnsi="Arial"/>
                <w:sz w:val="18"/>
                <w:highlight w:val="lightGray"/>
              </w:rPr>
              <w:t>5</w:t>
            </w:r>
          </w:p>
        </w:tc>
        <w:tc>
          <w:tcPr>
            <w:tcW w:w="851" w:type="dxa"/>
            <w:tcBorders>
              <w:left w:val="single" w:sz="4" w:space="0" w:color="auto"/>
              <w:right w:val="single" w:sz="4" w:space="0" w:color="auto"/>
            </w:tcBorders>
            <w:shd w:val="clear" w:color="auto" w:fill="auto"/>
          </w:tcPr>
          <w:p w14:paraId="23EB7BB9" w14:textId="77777777" w:rsidR="006F4ED2" w:rsidRPr="006F4ED2" w:rsidRDefault="006F4ED2" w:rsidP="000D7AD5">
            <w:pPr>
              <w:keepNext/>
              <w:keepLines/>
              <w:spacing w:after="0"/>
              <w:jc w:val="center"/>
              <w:rPr>
                <w:rFonts w:ascii="Arial" w:eastAsia="MS Mincho" w:hAnsi="Arial"/>
                <w:sz w:val="18"/>
                <w:highlight w:val="lightGray"/>
              </w:rPr>
            </w:pPr>
            <w:r w:rsidRPr="006F4ED2">
              <w:rPr>
                <w:rFonts w:ascii="Arial" w:hAnsi="Arial"/>
                <w:sz w:val="18"/>
                <w:highlight w:val="lightGray"/>
              </w:rPr>
              <w:t>5</w:t>
            </w:r>
          </w:p>
        </w:tc>
        <w:tc>
          <w:tcPr>
            <w:tcW w:w="850" w:type="dxa"/>
            <w:tcBorders>
              <w:left w:val="single" w:sz="4" w:space="0" w:color="auto"/>
              <w:right w:val="single" w:sz="4" w:space="0" w:color="auto"/>
            </w:tcBorders>
            <w:shd w:val="clear" w:color="auto" w:fill="auto"/>
          </w:tcPr>
          <w:p w14:paraId="1BF61E62" w14:textId="77777777" w:rsidR="006F4ED2" w:rsidRPr="006F4ED2" w:rsidRDefault="006F4ED2" w:rsidP="000D7AD5">
            <w:pPr>
              <w:keepNext/>
              <w:keepLines/>
              <w:spacing w:after="0"/>
              <w:jc w:val="center"/>
              <w:rPr>
                <w:rFonts w:ascii="Arial" w:eastAsia="MS Mincho" w:hAnsi="Arial"/>
                <w:sz w:val="18"/>
                <w:highlight w:val="lightGray"/>
              </w:rPr>
            </w:pPr>
            <w:r w:rsidRPr="006F4ED2">
              <w:rPr>
                <w:rFonts w:ascii="Arial" w:hAnsi="Arial"/>
                <w:sz w:val="18"/>
                <w:highlight w:val="lightGray"/>
              </w:rPr>
              <w:t>5</w:t>
            </w:r>
          </w:p>
        </w:tc>
        <w:tc>
          <w:tcPr>
            <w:tcW w:w="851" w:type="dxa"/>
            <w:tcBorders>
              <w:left w:val="single" w:sz="4" w:space="0" w:color="auto"/>
              <w:right w:val="single" w:sz="4" w:space="0" w:color="auto"/>
            </w:tcBorders>
            <w:shd w:val="clear" w:color="auto" w:fill="auto"/>
          </w:tcPr>
          <w:p w14:paraId="4BF85597" w14:textId="77777777" w:rsidR="006F4ED2" w:rsidRPr="006F4ED2" w:rsidRDefault="006F4ED2" w:rsidP="000D7AD5">
            <w:pPr>
              <w:keepNext/>
              <w:keepLines/>
              <w:spacing w:after="0"/>
              <w:jc w:val="center"/>
              <w:rPr>
                <w:rFonts w:ascii="Arial" w:eastAsia="MS Mincho" w:hAnsi="Arial"/>
                <w:sz w:val="18"/>
                <w:highlight w:val="lightGray"/>
              </w:rPr>
            </w:pPr>
            <w:r w:rsidRPr="006F4ED2">
              <w:rPr>
                <w:rFonts w:ascii="Arial" w:hAnsi="Arial"/>
                <w:sz w:val="18"/>
                <w:highlight w:val="lightGray"/>
              </w:rPr>
              <w:t>5</w:t>
            </w:r>
          </w:p>
        </w:tc>
      </w:tr>
      <w:tr w:rsidR="006F4ED2" w:rsidRPr="006F4ED2" w14:paraId="02D0EAA7" w14:textId="77777777" w:rsidTr="000D7AD5">
        <w:trPr>
          <w:cantSplit/>
          <w:trHeight w:val="100"/>
          <w:jc w:val="center"/>
        </w:trPr>
        <w:tc>
          <w:tcPr>
            <w:tcW w:w="1838" w:type="dxa"/>
            <w:vMerge/>
            <w:tcBorders>
              <w:left w:val="single" w:sz="4" w:space="0" w:color="auto"/>
              <w:right w:val="single" w:sz="4" w:space="0" w:color="auto"/>
            </w:tcBorders>
            <w:shd w:val="clear" w:color="auto" w:fill="auto"/>
          </w:tcPr>
          <w:p w14:paraId="2394C552" w14:textId="77777777" w:rsidR="006F4ED2" w:rsidRPr="006F4ED2" w:rsidRDefault="006F4ED2" w:rsidP="000D7AD5">
            <w:pPr>
              <w:keepNext/>
              <w:keepLines/>
              <w:spacing w:after="0"/>
              <w:rPr>
                <w:rFonts w:ascii="Arial" w:eastAsia="?? ??" w:hAnsi="Arial"/>
                <w:sz w:val="18"/>
                <w:highlight w:val="lightGray"/>
              </w:rPr>
            </w:pPr>
          </w:p>
        </w:tc>
        <w:tc>
          <w:tcPr>
            <w:tcW w:w="1418" w:type="dxa"/>
            <w:tcBorders>
              <w:top w:val="single" w:sz="4" w:space="0" w:color="auto"/>
              <w:left w:val="single" w:sz="4" w:space="0" w:color="auto"/>
              <w:bottom w:val="single" w:sz="4" w:space="0" w:color="auto"/>
              <w:right w:val="single" w:sz="4" w:space="0" w:color="auto"/>
            </w:tcBorders>
          </w:tcPr>
          <w:p w14:paraId="1D629ADB" w14:textId="77777777" w:rsidR="006F4ED2" w:rsidRPr="006F4ED2" w:rsidRDefault="006F4ED2" w:rsidP="000D7AD5">
            <w:pPr>
              <w:keepNext/>
              <w:keepLines/>
              <w:spacing w:after="0"/>
              <w:rPr>
                <w:rFonts w:ascii="Arial" w:hAnsi="Arial"/>
                <w:noProof/>
                <w:sz w:val="18"/>
                <w:highlight w:val="lightGray"/>
                <w:lang w:val="it-IT"/>
              </w:rPr>
            </w:pPr>
            <w:r w:rsidRPr="006F4ED2">
              <w:rPr>
                <w:rFonts w:ascii="Arial" w:hAnsi="Arial"/>
                <w:noProof/>
                <w:sz w:val="18"/>
                <w:highlight w:val="lightGray"/>
                <w:lang w:val="it-IT"/>
              </w:rPr>
              <w:t>Config 2, 5</w:t>
            </w:r>
          </w:p>
        </w:tc>
        <w:tc>
          <w:tcPr>
            <w:tcW w:w="1134" w:type="dxa"/>
            <w:tcBorders>
              <w:top w:val="nil"/>
              <w:left w:val="single" w:sz="4" w:space="0" w:color="auto"/>
              <w:bottom w:val="nil"/>
              <w:right w:val="single" w:sz="4" w:space="0" w:color="auto"/>
            </w:tcBorders>
            <w:shd w:val="clear" w:color="auto" w:fill="auto"/>
          </w:tcPr>
          <w:p w14:paraId="6ADB82A5" w14:textId="77777777" w:rsidR="006F4ED2" w:rsidRPr="006F4ED2" w:rsidRDefault="006F4ED2" w:rsidP="000D7AD5">
            <w:pPr>
              <w:keepNext/>
              <w:keepLines/>
              <w:spacing w:after="0"/>
              <w:jc w:val="center"/>
              <w:rPr>
                <w:rFonts w:ascii="Arial" w:hAnsi="Arial"/>
                <w:sz w:val="18"/>
                <w:highlight w:val="lightGray"/>
              </w:rPr>
            </w:pPr>
          </w:p>
        </w:tc>
        <w:tc>
          <w:tcPr>
            <w:tcW w:w="992" w:type="dxa"/>
            <w:tcBorders>
              <w:left w:val="single" w:sz="4" w:space="0" w:color="auto"/>
              <w:right w:val="single" w:sz="4" w:space="0" w:color="auto"/>
            </w:tcBorders>
            <w:shd w:val="clear" w:color="auto" w:fill="auto"/>
          </w:tcPr>
          <w:p w14:paraId="022FF1E6" w14:textId="77777777" w:rsidR="006F4ED2" w:rsidRPr="006F4ED2" w:rsidRDefault="006F4ED2" w:rsidP="000D7AD5">
            <w:pPr>
              <w:keepNext/>
              <w:keepLines/>
              <w:spacing w:after="0"/>
              <w:jc w:val="center"/>
              <w:rPr>
                <w:rFonts w:ascii="Arial" w:hAnsi="Arial"/>
                <w:sz w:val="18"/>
                <w:highlight w:val="lightGray"/>
              </w:rPr>
            </w:pPr>
            <w:r w:rsidRPr="006F4ED2">
              <w:rPr>
                <w:rFonts w:ascii="Arial" w:hAnsi="Arial"/>
                <w:sz w:val="18"/>
                <w:highlight w:val="lightGray"/>
              </w:rPr>
              <w:t>5</w:t>
            </w:r>
          </w:p>
        </w:tc>
        <w:tc>
          <w:tcPr>
            <w:tcW w:w="748" w:type="dxa"/>
            <w:tcBorders>
              <w:left w:val="single" w:sz="4" w:space="0" w:color="auto"/>
              <w:right w:val="single" w:sz="4" w:space="0" w:color="auto"/>
            </w:tcBorders>
            <w:shd w:val="clear" w:color="auto" w:fill="auto"/>
          </w:tcPr>
          <w:p w14:paraId="045FC512" w14:textId="77777777" w:rsidR="006F4ED2" w:rsidRPr="006F4ED2" w:rsidRDefault="006F4ED2" w:rsidP="000D7AD5">
            <w:pPr>
              <w:keepNext/>
              <w:keepLines/>
              <w:spacing w:after="0"/>
              <w:jc w:val="center"/>
              <w:rPr>
                <w:rFonts w:ascii="Arial" w:eastAsia="MS Mincho" w:hAnsi="Arial"/>
                <w:sz w:val="18"/>
                <w:highlight w:val="lightGray"/>
              </w:rPr>
            </w:pPr>
            <w:r w:rsidRPr="006F4ED2">
              <w:rPr>
                <w:rFonts w:ascii="Arial" w:hAnsi="Arial"/>
                <w:sz w:val="18"/>
                <w:highlight w:val="lightGray"/>
              </w:rPr>
              <w:t>5</w:t>
            </w:r>
          </w:p>
        </w:tc>
        <w:tc>
          <w:tcPr>
            <w:tcW w:w="1236" w:type="dxa"/>
            <w:tcBorders>
              <w:left w:val="single" w:sz="4" w:space="0" w:color="auto"/>
              <w:right w:val="single" w:sz="4" w:space="0" w:color="auto"/>
            </w:tcBorders>
            <w:shd w:val="clear" w:color="auto" w:fill="auto"/>
          </w:tcPr>
          <w:p w14:paraId="69180613" w14:textId="77777777" w:rsidR="006F4ED2" w:rsidRPr="006F4ED2" w:rsidRDefault="006F4ED2" w:rsidP="000D7AD5">
            <w:pPr>
              <w:keepNext/>
              <w:keepLines/>
              <w:spacing w:after="0"/>
              <w:jc w:val="center"/>
              <w:rPr>
                <w:rFonts w:ascii="Arial" w:eastAsia="MS Mincho" w:hAnsi="Arial"/>
                <w:sz w:val="18"/>
                <w:highlight w:val="lightGray"/>
              </w:rPr>
            </w:pPr>
            <w:r w:rsidRPr="006F4ED2">
              <w:rPr>
                <w:rFonts w:ascii="Arial" w:hAnsi="Arial"/>
                <w:sz w:val="18"/>
                <w:highlight w:val="lightGray"/>
              </w:rPr>
              <w:t>5</w:t>
            </w:r>
          </w:p>
        </w:tc>
        <w:tc>
          <w:tcPr>
            <w:tcW w:w="851" w:type="dxa"/>
            <w:tcBorders>
              <w:left w:val="single" w:sz="4" w:space="0" w:color="auto"/>
              <w:right w:val="single" w:sz="4" w:space="0" w:color="auto"/>
            </w:tcBorders>
            <w:shd w:val="clear" w:color="auto" w:fill="auto"/>
          </w:tcPr>
          <w:p w14:paraId="59AE031F" w14:textId="77777777" w:rsidR="006F4ED2" w:rsidRPr="006F4ED2" w:rsidRDefault="006F4ED2" w:rsidP="000D7AD5">
            <w:pPr>
              <w:keepNext/>
              <w:keepLines/>
              <w:spacing w:after="0"/>
              <w:jc w:val="center"/>
              <w:rPr>
                <w:rFonts w:ascii="Arial" w:eastAsia="MS Mincho" w:hAnsi="Arial"/>
                <w:sz w:val="18"/>
                <w:highlight w:val="lightGray"/>
              </w:rPr>
            </w:pPr>
            <w:r w:rsidRPr="006F4ED2">
              <w:rPr>
                <w:rFonts w:ascii="Arial" w:hAnsi="Arial"/>
                <w:sz w:val="18"/>
                <w:highlight w:val="lightGray"/>
              </w:rPr>
              <w:t>5</w:t>
            </w:r>
          </w:p>
        </w:tc>
        <w:tc>
          <w:tcPr>
            <w:tcW w:w="850" w:type="dxa"/>
            <w:tcBorders>
              <w:left w:val="single" w:sz="4" w:space="0" w:color="auto"/>
              <w:right w:val="single" w:sz="4" w:space="0" w:color="auto"/>
            </w:tcBorders>
            <w:shd w:val="clear" w:color="auto" w:fill="auto"/>
          </w:tcPr>
          <w:p w14:paraId="03BAB354" w14:textId="77777777" w:rsidR="006F4ED2" w:rsidRPr="006F4ED2" w:rsidRDefault="006F4ED2" w:rsidP="000D7AD5">
            <w:pPr>
              <w:keepNext/>
              <w:keepLines/>
              <w:spacing w:after="0"/>
              <w:jc w:val="center"/>
              <w:rPr>
                <w:rFonts w:ascii="Arial" w:eastAsia="MS Mincho" w:hAnsi="Arial"/>
                <w:sz w:val="18"/>
                <w:highlight w:val="lightGray"/>
              </w:rPr>
            </w:pPr>
            <w:r w:rsidRPr="006F4ED2">
              <w:rPr>
                <w:rFonts w:ascii="Arial" w:hAnsi="Arial"/>
                <w:sz w:val="18"/>
                <w:highlight w:val="lightGray"/>
              </w:rPr>
              <w:t>5</w:t>
            </w:r>
          </w:p>
        </w:tc>
        <w:tc>
          <w:tcPr>
            <w:tcW w:w="851" w:type="dxa"/>
            <w:tcBorders>
              <w:left w:val="single" w:sz="4" w:space="0" w:color="auto"/>
              <w:right w:val="single" w:sz="4" w:space="0" w:color="auto"/>
            </w:tcBorders>
            <w:shd w:val="clear" w:color="auto" w:fill="auto"/>
          </w:tcPr>
          <w:p w14:paraId="2C7E42AE" w14:textId="77777777" w:rsidR="006F4ED2" w:rsidRPr="006F4ED2" w:rsidRDefault="006F4ED2" w:rsidP="000D7AD5">
            <w:pPr>
              <w:keepNext/>
              <w:keepLines/>
              <w:spacing w:after="0"/>
              <w:jc w:val="center"/>
              <w:rPr>
                <w:rFonts w:ascii="Arial" w:eastAsia="MS Mincho" w:hAnsi="Arial"/>
                <w:sz w:val="18"/>
                <w:highlight w:val="lightGray"/>
              </w:rPr>
            </w:pPr>
            <w:r w:rsidRPr="006F4ED2">
              <w:rPr>
                <w:rFonts w:ascii="Arial" w:hAnsi="Arial"/>
                <w:sz w:val="18"/>
                <w:highlight w:val="lightGray"/>
              </w:rPr>
              <w:t>5</w:t>
            </w:r>
          </w:p>
        </w:tc>
      </w:tr>
      <w:tr w:rsidR="006F4ED2" w:rsidRPr="006F4ED2" w14:paraId="27C875DC" w14:textId="77777777" w:rsidTr="000D7AD5">
        <w:trPr>
          <w:cantSplit/>
          <w:trHeight w:val="100"/>
          <w:jc w:val="center"/>
        </w:trPr>
        <w:tc>
          <w:tcPr>
            <w:tcW w:w="1838" w:type="dxa"/>
            <w:vMerge/>
            <w:tcBorders>
              <w:left w:val="single" w:sz="4" w:space="0" w:color="auto"/>
              <w:bottom w:val="single" w:sz="4" w:space="0" w:color="auto"/>
              <w:right w:val="single" w:sz="4" w:space="0" w:color="auto"/>
            </w:tcBorders>
            <w:shd w:val="clear" w:color="auto" w:fill="auto"/>
          </w:tcPr>
          <w:p w14:paraId="23C6A930" w14:textId="77777777" w:rsidR="006F4ED2" w:rsidRPr="006F4ED2" w:rsidRDefault="006F4ED2" w:rsidP="000D7AD5">
            <w:pPr>
              <w:keepNext/>
              <w:keepLines/>
              <w:spacing w:after="0"/>
              <w:rPr>
                <w:rFonts w:ascii="Arial" w:eastAsia="?? ??" w:hAnsi="Arial"/>
                <w:sz w:val="18"/>
                <w:highlight w:val="lightGray"/>
              </w:rPr>
            </w:pPr>
          </w:p>
        </w:tc>
        <w:tc>
          <w:tcPr>
            <w:tcW w:w="1418" w:type="dxa"/>
            <w:tcBorders>
              <w:top w:val="single" w:sz="4" w:space="0" w:color="auto"/>
              <w:left w:val="single" w:sz="4" w:space="0" w:color="auto"/>
              <w:bottom w:val="single" w:sz="4" w:space="0" w:color="auto"/>
              <w:right w:val="single" w:sz="4" w:space="0" w:color="auto"/>
            </w:tcBorders>
          </w:tcPr>
          <w:p w14:paraId="175569D6" w14:textId="77777777" w:rsidR="006F4ED2" w:rsidRPr="006F4ED2" w:rsidRDefault="006F4ED2" w:rsidP="000D7AD5">
            <w:pPr>
              <w:keepNext/>
              <w:keepLines/>
              <w:spacing w:after="0"/>
              <w:rPr>
                <w:rFonts w:ascii="Arial" w:hAnsi="Arial"/>
                <w:noProof/>
                <w:sz w:val="18"/>
                <w:highlight w:val="lightGray"/>
                <w:lang w:val="it-IT"/>
              </w:rPr>
            </w:pPr>
            <w:r w:rsidRPr="006F4ED2">
              <w:rPr>
                <w:rFonts w:ascii="Arial" w:hAnsi="Arial"/>
                <w:noProof/>
                <w:sz w:val="18"/>
                <w:highlight w:val="lightGray"/>
                <w:lang w:val="it-IT"/>
              </w:rPr>
              <w:t>Config 3, 6</w:t>
            </w:r>
          </w:p>
        </w:tc>
        <w:tc>
          <w:tcPr>
            <w:tcW w:w="1134" w:type="dxa"/>
            <w:tcBorders>
              <w:top w:val="nil"/>
              <w:left w:val="single" w:sz="4" w:space="0" w:color="auto"/>
              <w:bottom w:val="single" w:sz="4" w:space="0" w:color="auto"/>
              <w:right w:val="single" w:sz="4" w:space="0" w:color="auto"/>
            </w:tcBorders>
            <w:shd w:val="clear" w:color="auto" w:fill="auto"/>
          </w:tcPr>
          <w:p w14:paraId="42CA0797" w14:textId="77777777" w:rsidR="006F4ED2" w:rsidRPr="006F4ED2" w:rsidRDefault="006F4ED2" w:rsidP="000D7AD5">
            <w:pPr>
              <w:keepNext/>
              <w:keepLines/>
              <w:spacing w:after="0"/>
              <w:jc w:val="center"/>
              <w:rPr>
                <w:rFonts w:ascii="Arial" w:hAnsi="Arial"/>
                <w:sz w:val="18"/>
                <w:highlight w:val="lightGray"/>
              </w:rPr>
            </w:pPr>
          </w:p>
        </w:tc>
        <w:tc>
          <w:tcPr>
            <w:tcW w:w="992" w:type="dxa"/>
            <w:tcBorders>
              <w:left w:val="single" w:sz="4" w:space="0" w:color="auto"/>
              <w:right w:val="single" w:sz="4" w:space="0" w:color="auto"/>
            </w:tcBorders>
            <w:shd w:val="clear" w:color="auto" w:fill="auto"/>
          </w:tcPr>
          <w:p w14:paraId="5B920552" w14:textId="77777777" w:rsidR="006F4ED2" w:rsidRPr="006F4ED2" w:rsidRDefault="006F4ED2" w:rsidP="000D7AD5">
            <w:pPr>
              <w:keepNext/>
              <w:keepLines/>
              <w:spacing w:after="0"/>
              <w:jc w:val="center"/>
              <w:rPr>
                <w:rFonts w:ascii="Arial" w:hAnsi="Arial"/>
                <w:sz w:val="18"/>
                <w:highlight w:val="lightGray"/>
              </w:rPr>
            </w:pPr>
            <w:r w:rsidRPr="006F4ED2">
              <w:rPr>
                <w:rFonts w:ascii="Arial" w:hAnsi="Arial"/>
                <w:sz w:val="18"/>
                <w:highlight w:val="lightGray"/>
              </w:rPr>
              <w:t>5</w:t>
            </w:r>
          </w:p>
        </w:tc>
        <w:tc>
          <w:tcPr>
            <w:tcW w:w="748" w:type="dxa"/>
            <w:tcBorders>
              <w:left w:val="single" w:sz="4" w:space="0" w:color="auto"/>
              <w:right w:val="single" w:sz="4" w:space="0" w:color="auto"/>
            </w:tcBorders>
            <w:shd w:val="clear" w:color="auto" w:fill="auto"/>
          </w:tcPr>
          <w:p w14:paraId="0BE2EFFC" w14:textId="77777777" w:rsidR="006F4ED2" w:rsidRPr="006F4ED2" w:rsidRDefault="006F4ED2" w:rsidP="000D7AD5">
            <w:pPr>
              <w:keepNext/>
              <w:keepLines/>
              <w:spacing w:after="0"/>
              <w:jc w:val="center"/>
              <w:rPr>
                <w:rFonts w:ascii="Arial" w:eastAsia="MS Mincho" w:hAnsi="Arial"/>
                <w:sz w:val="18"/>
                <w:highlight w:val="lightGray"/>
              </w:rPr>
            </w:pPr>
            <w:r w:rsidRPr="006F4ED2">
              <w:rPr>
                <w:rFonts w:ascii="Arial" w:hAnsi="Arial"/>
                <w:sz w:val="18"/>
                <w:highlight w:val="lightGray"/>
              </w:rPr>
              <w:t>5</w:t>
            </w:r>
          </w:p>
        </w:tc>
        <w:tc>
          <w:tcPr>
            <w:tcW w:w="1236" w:type="dxa"/>
            <w:tcBorders>
              <w:left w:val="single" w:sz="4" w:space="0" w:color="auto"/>
              <w:right w:val="single" w:sz="4" w:space="0" w:color="auto"/>
            </w:tcBorders>
            <w:shd w:val="clear" w:color="auto" w:fill="auto"/>
          </w:tcPr>
          <w:p w14:paraId="1C1D5E2E" w14:textId="77777777" w:rsidR="006F4ED2" w:rsidRPr="006F4ED2" w:rsidRDefault="006F4ED2" w:rsidP="000D7AD5">
            <w:pPr>
              <w:keepNext/>
              <w:keepLines/>
              <w:spacing w:after="0"/>
              <w:jc w:val="center"/>
              <w:rPr>
                <w:rFonts w:ascii="Arial" w:eastAsia="MS Mincho" w:hAnsi="Arial"/>
                <w:sz w:val="18"/>
                <w:highlight w:val="lightGray"/>
              </w:rPr>
            </w:pPr>
            <w:r w:rsidRPr="006F4ED2">
              <w:rPr>
                <w:rFonts w:ascii="Arial" w:hAnsi="Arial"/>
                <w:sz w:val="18"/>
                <w:highlight w:val="lightGray"/>
              </w:rPr>
              <w:t>5</w:t>
            </w:r>
          </w:p>
        </w:tc>
        <w:tc>
          <w:tcPr>
            <w:tcW w:w="851" w:type="dxa"/>
            <w:tcBorders>
              <w:left w:val="single" w:sz="4" w:space="0" w:color="auto"/>
              <w:right w:val="single" w:sz="4" w:space="0" w:color="auto"/>
            </w:tcBorders>
            <w:shd w:val="clear" w:color="auto" w:fill="auto"/>
          </w:tcPr>
          <w:p w14:paraId="2DB2D710" w14:textId="77777777" w:rsidR="006F4ED2" w:rsidRPr="006F4ED2" w:rsidRDefault="006F4ED2" w:rsidP="000D7AD5">
            <w:pPr>
              <w:keepNext/>
              <w:keepLines/>
              <w:spacing w:after="0"/>
              <w:jc w:val="center"/>
              <w:rPr>
                <w:rFonts w:ascii="Arial" w:eastAsia="MS Mincho" w:hAnsi="Arial"/>
                <w:sz w:val="18"/>
                <w:highlight w:val="lightGray"/>
              </w:rPr>
            </w:pPr>
            <w:r w:rsidRPr="006F4ED2">
              <w:rPr>
                <w:rFonts w:ascii="Arial" w:hAnsi="Arial"/>
                <w:sz w:val="18"/>
                <w:highlight w:val="lightGray"/>
              </w:rPr>
              <w:t>5</w:t>
            </w:r>
          </w:p>
        </w:tc>
        <w:tc>
          <w:tcPr>
            <w:tcW w:w="850" w:type="dxa"/>
            <w:tcBorders>
              <w:left w:val="single" w:sz="4" w:space="0" w:color="auto"/>
              <w:right w:val="single" w:sz="4" w:space="0" w:color="auto"/>
            </w:tcBorders>
            <w:shd w:val="clear" w:color="auto" w:fill="auto"/>
          </w:tcPr>
          <w:p w14:paraId="40F15E2C" w14:textId="77777777" w:rsidR="006F4ED2" w:rsidRPr="006F4ED2" w:rsidRDefault="006F4ED2" w:rsidP="000D7AD5">
            <w:pPr>
              <w:keepNext/>
              <w:keepLines/>
              <w:spacing w:after="0"/>
              <w:jc w:val="center"/>
              <w:rPr>
                <w:rFonts w:ascii="Arial" w:eastAsia="MS Mincho" w:hAnsi="Arial"/>
                <w:sz w:val="18"/>
                <w:highlight w:val="lightGray"/>
              </w:rPr>
            </w:pPr>
            <w:r w:rsidRPr="006F4ED2">
              <w:rPr>
                <w:rFonts w:ascii="Arial" w:hAnsi="Arial"/>
                <w:sz w:val="18"/>
                <w:highlight w:val="lightGray"/>
              </w:rPr>
              <w:t>5</w:t>
            </w:r>
          </w:p>
        </w:tc>
        <w:tc>
          <w:tcPr>
            <w:tcW w:w="851" w:type="dxa"/>
            <w:tcBorders>
              <w:left w:val="single" w:sz="4" w:space="0" w:color="auto"/>
              <w:right w:val="single" w:sz="4" w:space="0" w:color="auto"/>
            </w:tcBorders>
            <w:shd w:val="clear" w:color="auto" w:fill="auto"/>
          </w:tcPr>
          <w:p w14:paraId="06B6A444" w14:textId="77777777" w:rsidR="006F4ED2" w:rsidRPr="006F4ED2" w:rsidRDefault="006F4ED2" w:rsidP="000D7AD5">
            <w:pPr>
              <w:keepNext/>
              <w:keepLines/>
              <w:spacing w:after="0"/>
              <w:jc w:val="center"/>
              <w:rPr>
                <w:rFonts w:ascii="Arial" w:eastAsia="MS Mincho" w:hAnsi="Arial"/>
                <w:sz w:val="18"/>
                <w:highlight w:val="lightGray"/>
              </w:rPr>
            </w:pPr>
            <w:r w:rsidRPr="006F4ED2">
              <w:rPr>
                <w:rFonts w:ascii="Arial" w:hAnsi="Arial"/>
                <w:sz w:val="18"/>
                <w:highlight w:val="lightGray"/>
              </w:rPr>
              <w:t>5</w:t>
            </w:r>
          </w:p>
        </w:tc>
      </w:tr>
      <w:tr w:rsidR="006F4ED2" w:rsidRPr="006F4ED2" w14:paraId="34797519" w14:textId="77777777" w:rsidTr="000D7AD5">
        <w:trPr>
          <w:cantSplit/>
          <w:trHeight w:val="105"/>
          <w:jc w:val="center"/>
        </w:trPr>
        <w:tc>
          <w:tcPr>
            <w:tcW w:w="1838" w:type="dxa"/>
            <w:tcBorders>
              <w:top w:val="single" w:sz="4" w:space="0" w:color="auto"/>
              <w:left w:val="single" w:sz="4" w:space="0" w:color="auto"/>
              <w:bottom w:val="nil"/>
              <w:right w:val="single" w:sz="4" w:space="0" w:color="auto"/>
            </w:tcBorders>
            <w:shd w:val="clear" w:color="auto" w:fill="auto"/>
            <w:hideMark/>
          </w:tcPr>
          <w:p w14:paraId="505E3264" w14:textId="77777777" w:rsidR="006F4ED2" w:rsidRPr="006F4ED2" w:rsidRDefault="006F4ED2" w:rsidP="000D7AD5">
            <w:pPr>
              <w:keepNext/>
              <w:keepLines/>
              <w:spacing w:after="0"/>
              <w:rPr>
                <w:rFonts w:ascii="Arial" w:hAnsi="Arial"/>
                <w:sz w:val="18"/>
                <w:highlight w:val="lightGray"/>
              </w:rPr>
            </w:pPr>
            <w:r w:rsidRPr="006F4ED2">
              <w:rPr>
                <w:rFonts w:ascii="Arial" w:eastAsia="?? ??" w:hAnsi="Arial"/>
                <w:sz w:val="18"/>
                <w:highlight w:val="lightGray"/>
              </w:rPr>
              <w:t>SNR_SSB</w:t>
            </w:r>
            <w:r w:rsidRPr="006F4ED2">
              <w:rPr>
                <w:rFonts w:ascii="Arial" w:hAnsi="Arial"/>
                <w:sz w:val="18"/>
                <w:highlight w:val="lightGray"/>
              </w:rPr>
              <w:t xml:space="preserve"> of set q</w:t>
            </w:r>
            <w:r w:rsidRPr="006F4ED2">
              <w:rPr>
                <w:rFonts w:ascii="Arial" w:hAnsi="Arial"/>
                <w:sz w:val="18"/>
                <w:highlight w:val="lightGray"/>
                <w:vertAlign w:val="subscript"/>
              </w:rPr>
              <w:t xml:space="preserve">10 </w:t>
            </w:r>
          </w:p>
        </w:tc>
        <w:tc>
          <w:tcPr>
            <w:tcW w:w="1418" w:type="dxa"/>
            <w:tcBorders>
              <w:top w:val="single" w:sz="4" w:space="0" w:color="auto"/>
              <w:left w:val="single" w:sz="4" w:space="0" w:color="auto"/>
              <w:bottom w:val="single" w:sz="4" w:space="0" w:color="auto"/>
              <w:right w:val="single" w:sz="4" w:space="0" w:color="auto"/>
            </w:tcBorders>
            <w:hideMark/>
          </w:tcPr>
          <w:p w14:paraId="48C00C61" w14:textId="77777777" w:rsidR="006F4ED2" w:rsidRPr="006F4ED2" w:rsidRDefault="006F4ED2" w:rsidP="000D7AD5">
            <w:pPr>
              <w:keepNext/>
              <w:keepLines/>
              <w:spacing w:after="0"/>
              <w:rPr>
                <w:rFonts w:ascii="Arial" w:hAnsi="Arial"/>
                <w:noProof/>
                <w:sz w:val="18"/>
                <w:highlight w:val="lightGray"/>
                <w:lang w:val="it-IT"/>
              </w:rPr>
            </w:pPr>
            <w:r w:rsidRPr="006F4ED2">
              <w:rPr>
                <w:rFonts w:ascii="Arial" w:hAnsi="Arial"/>
                <w:noProof/>
                <w:sz w:val="18"/>
                <w:highlight w:val="lightGray"/>
                <w:lang w:val="it-IT"/>
              </w:rPr>
              <w:t>Config 1, 4</w:t>
            </w:r>
          </w:p>
        </w:tc>
        <w:tc>
          <w:tcPr>
            <w:tcW w:w="1134" w:type="dxa"/>
            <w:tcBorders>
              <w:left w:val="single" w:sz="4" w:space="0" w:color="auto"/>
              <w:bottom w:val="nil"/>
              <w:right w:val="single" w:sz="4" w:space="0" w:color="auto"/>
            </w:tcBorders>
            <w:shd w:val="clear" w:color="auto" w:fill="auto"/>
            <w:hideMark/>
          </w:tcPr>
          <w:p w14:paraId="0AA7CE37" w14:textId="77777777" w:rsidR="006F4ED2" w:rsidRPr="006F4ED2" w:rsidRDefault="006F4ED2" w:rsidP="000D7AD5">
            <w:pPr>
              <w:keepNext/>
              <w:keepLines/>
              <w:spacing w:after="0"/>
              <w:jc w:val="center"/>
              <w:rPr>
                <w:rFonts w:ascii="Arial" w:hAnsi="Arial"/>
                <w:sz w:val="18"/>
                <w:highlight w:val="lightGray"/>
              </w:rPr>
            </w:pPr>
            <w:r w:rsidRPr="006F4ED2">
              <w:rPr>
                <w:rFonts w:ascii="Arial" w:hAnsi="Arial"/>
                <w:sz w:val="18"/>
                <w:highlight w:val="lightGray"/>
              </w:rPr>
              <w:t>dB</w:t>
            </w:r>
          </w:p>
        </w:tc>
        <w:tc>
          <w:tcPr>
            <w:tcW w:w="992" w:type="dxa"/>
            <w:tcBorders>
              <w:left w:val="single" w:sz="4" w:space="0" w:color="auto"/>
              <w:right w:val="single" w:sz="4" w:space="0" w:color="auto"/>
            </w:tcBorders>
            <w:shd w:val="clear" w:color="auto" w:fill="auto"/>
          </w:tcPr>
          <w:p w14:paraId="629ED9D0" w14:textId="77777777" w:rsidR="006F4ED2" w:rsidRPr="006F4ED2" w:rsidRDefault="006F4ED2" w:rsidP="000D7AD5">
            <w:pPr>
              <w:keepNext/>
              <w:keepLines/>
              <w:spacing w:after="0"/>
              <w:jc w:val="center"/>
              <w:rPr>
                <w:rFonts w:ascii="Arial" w:hAnsi="Arial"/>
                <w:sz w:val="18"/>
                <w:highlight w:val="lightGray"/>
              </w:rPr>
            </w:pPr>
            <w:r w:rsidRPr="006F4ED2">
              <w:rPr>
                <w:rFonts w:ascii="Arial" w:hAnsi="Arial"/>
                <w:sz w:val="18"/>
                <w:highlight w:val="lightGray"/>
              </w:rPr>
              <w:t>-10</w:t>
            </w:r>
          </w:p>
        </w:tc>
        <w:tc>
          <w:tcPr>
            <w:tcW w:w="748" w:type="dxa"/>
            <w:tcBorders>
              <w:top w:val="single" w:sz="4" w:space="0" w:color="auto"/>
              <w:left w:val="single" w:sz="4" w:space="0" w:color="auto"/>
              <w:bottom w:val="single" w:sz="4" w:space="0" w:color="auto"/>
              <w:right w:val="single" w:sz="4" w:space="0" w:color="auto"/>
            </w:tcBorders>
            <w:vAlign w:val="center"/>
            <w:hideMark/>
          </w:tcPr>
          <w:p w14:paraId="0316E57F" w14:textId="77777777" w:rsidR="006F4ED2" w:rsidRPr="006F4ED2" w:rsidRDefault="006F4ED2" w:rsidP="000D7AD5">
            <w:pPr>
              <w:keepNext/>
              <w:keepLines/>
              <w:spacing w:after="0"/>
              <w:jc w:val="center"/>
              <w:rPr>
                <w:rFonts w:ascii="Arial" w:hAnsi="Arial"/>
                <w:noProof/>
                <w:sz w:val="18"/>
                <w:highlight w:val="lightGray"/>
              </w:rPr>
            </w:pPr>
            <w:r w:rsidRPr="006F4ED2">
              <w:rPr>
                <w:rFonts w:ascii="Arial" w:eastAsia="MS Mincho" w:hAnsi="Arial"/>
                <w:sz w:val="18"/>
                <w:highlight w:val="lightGray"/>
              </w:rPr>
              <w:t>-10</w:t>
            </w:r>
          </w:p>
        </w:tc>
        <w:tc>
          <w:tcPr>
            <w:tcW w:w="1236" w:type="dxa"/>
            <w:tcBorders>
              <w:top w:val="single" w:sz="4" w:space="0" w:color="auto"/>
              <w:left w:val="single" w:sz="4" w:space="0" w:color="auto"/>
              <w:bottom w:val="single" w:sz="4" w:space="0" w:color="auto"/>
              <w:right w:val="single" w:sz="4" w:space="0" w:color="auto"/>
            </w:tcBorders>
            <w:vAlign w:val="center"/>
            <w:hideMark/>
          </w:tcPr>
          <w:p w14:paraId="206EDFF4" w14:textId="77777777" w:rsidR="006F4ED2" w:rsidRPr="006F4ED2" w:rsidRDefault="006F4ED2" w:rsidP="000D7AD5">
            <w:pPr>
              <w:keepNext/>
              <w:keepLines/>
              <w:spacing w:after="0"/>
              <w:jc w:val="center"/>
              <w:rPr>
                <w:rFonts w:ascii="Arial" w:eastAsia="MS Mincho" w:hAnsi="Arial"/>
                <w:sz w:val="18"/>
                <w:highlight w:val="lightGray"/>
              </w:rPr>
            </w:pPr>
            <w:r w:rsidRPr="006F4ED2">
              <w:rPr>
                <w:rFonts w:ascii="Arial" w:eastAsia="MS Mincho" w:hAnsi="Arial"/>
                <w:sz w:val="18"/>
                <w:highlight w:val="lightGray"/>
              </w:rPr>
              <w:t>-10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8924A90" w14:textId="77777777" w:rsidR="006F4ED2" w:rsidRPr="006F4ED2" w:rsidRDefault="006F4ED2" w:rsidP="000D7AD5">
            <w:pPr>
              <w:keepNext/>
              <w:keepLines/>
              <w:spacing w:after="0"/>
              <w:jc w:val="center"/>
              <w:rPr>
                <w:rFonts w:ascii="Arial" w:eastAsia="MS Mincho" w:hAnsi="Arial"/>
                <w:sz w:val="18"/>
                <w:highlight w:val="lightGray"/>
              </w:rPr>
            </w:pPr>
            <w:r w:rsidRPr="006F4ED2">
              <w:rPr>
                <w:rFonts w:ascii="Arial" w:eastAsia="MS Mincho" w:hAnsi="Arial"/>
                <w:sz w:val="18"/>
                <w:highlight w:val="lightGray"/>
              </w:rPr>
              <w:t>10</w:t>
            </w:r>
          </w:p>
        </w:tc>
        <w:tc>
          <w:tcPr>
            <w:tcW w:w="850" w:type="dxa"/>
            <w:tcBorders>
              <w:top w:val="single" w:sz="4" w:space="0" w:color="auto"/>
              <w:left w:val="single" w:sz="4" w:space="0" w:color="auto"/>
              <w:bottom w:val="single" w:sz="4" w:space="0" w:color="auto"/>
              <w:right w:val="single" w:sz="4" w:space="0" w:color="auto"/>
            </w:tcBorders>
            <w:vAlign w:val="center"/>
            <w:hideMark/>
          </w:tcPr>
          <w:p w14:paraId="7F436C9F" w14:textId="77777777" w:rsidR="006F4ED2" w:rsidRPr="006F4ED2" w:rsidRDefault="006F4ED2" w:rsidP="000D7AD5">
            <w:pPr>
              <w:keepNext/>
              <w:keepLines/>
              <w:spacing w:after="0"/>
              <w:jc w:val="center"/>
              <w:rPr>
                <w:rFonts w:ascii="Arial" w:hAnsi="Arial"/>
                <w:noProof/>
                <w:sz w:val="18"/>
                <w:highlight w:val="lightGray"/>
              </w:rPr>
            </w:pPr>
            <w:r w:rsidRPr="006F4ED2">
              <w:rPr>
                <w:rFonts w:ascii="Arial" w:eastAsia="MS Mincho" w:hAnsi="Arial"/>
                <w:sz w:val="18"/>
                <w:highlight w:val="lightGray"/>
              </w:rPr>
              <w:t>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8AB08B2" w14:textId="77777777" w:rsidR="006F4ED2" w:rsidRPr="006F4ED2" w:rsidRDefault="006F4ED2" w:rsidP="000D7AD5">
            <w:pPr>
              <w:keepNext/>
              <w:keepLines/>
              <w:spacing w:after="0"/>
              <w:jc w:val="center"/>
              <w:rPr>
                <w:rFonts w:ascii="Arial" w:hAnsi="Arial"/>
                <w:noProof/>
                <w:sz w:val="18"/>
                <w:highlight w:val="lightGray"/>
              </w:rPr>
            </w:pPr>
            <w:r w:rsidRPr="006F4ED2">
              <w:rPr>
                <w:rFonts w:ascii="Arial" w:eastAsia="MS Mincho" w:hAnsi="Arial"/>
                <w:sz w:val="18"/>
                <w:highlight w:val="lightGray"/>
              </w:rPr>
              <w:t>10</w:t>
            </w:r>
          </w:p>
        </w:tc>
      </w:tr>
      <w:tr w:rsidR="006F4ED2" w:rsidRPr="006F4ED2" w14:paraId="2A415616" w14:textId="77777777" w:rsidTr="000D7AD5">
        <w:trPr>
          <w:cantSplit/>
          <w:trHeight w:val="105"/>
          <w:jc w:val="center"/>
        </w:trPr>
        <w:tc>
          <w:tcPr>
            <w:tcW w:w="1838" w:type="dxa"/>
            <w:tcBorders>
              <w:top w:val="nil"/>
              <w:left w:val="single" w:sz="4" w:space="0" w:color="auto"/>
              <w:bottom w:val="nil"/>
              <w:right w:val="single" w:sz="4" w:space="0" w:color="auto"/>
            </w:tcBorders>
            <w:shd w:val="clear" w:color="auto" w:fill="auto"/>
            <w:hideMark/>
          </w:tcPr>
          <w:p w14:paraId="328E1128" w14:textId="77777777" w:rsidR="006F4ED2" w:rsidRPr="006F4ED2" w:rsidRDefault="006F4ED2" w:rsidP="000D7AD5">
            <w:pPr>
              <w:keepNext/>
              <w:keepLines/>
              <w:spacing w:after="0"/>
              <w:rPr>
                <w:rFonts w:ascii="Arial" w:hAnsi="Arial"/>
                <w:sz w:val="18"/>
                <w:highlight w:val="lightGray"/>
              </w:rPr>
            </w:pPr>
          </w:p>
        </w:tc>
        <w:tc>
          <w:tcPr>
            <w:tcW w:w="1418" w:type="dxa"/>
            <w:tcBorders>
              <w:top w:val="single" w:sz="4" w:space="0" w:color="auto"/>
              <w:left w:val="single" w:sz="4" w:space="0" w:color="auto"/>
              <w:bottom w:val="single" w:sz="4" w:space="0" w:color="auto"/>
              <w:right w:val="single" w:sz="4" w:space="0" w:color="auto"/>
            </w:tcBorders>
            <w:hideMark/>
          </w:tcPr>
          <w:p w14:paraId="0F34F38A" w14:textId="77777777" w:rsidR="006F4ED2" w:rsidRPr="006F4ED2" w:rsidRDefault="006F4ED2" w:rsidP="000D7AD5">
            <w:pPr>
              <w:keepNext/>
              <w:keepLines/>
              <w:spacing w:after="0"/>
              <w:rPr>
                <w:rFonts w:ascii="Arial" w:hAnsi="Arial"/>
                <w:noProof/>
                <w:sz w:val="18"/>
                <w:highlight w:val="lightGray"/>
                <w:lang w:val="it-IT"/>
              </w:rPr>
            </w:pPr>
            <w:r w:rsidRPr="006F4ED2">
              <w:rPr>
                <w:rFonts w:ascii="Arial" w:hAnsi="Arial"/>
                <w:noProof/>
                <w:sz w:val="18"/>
                <w:highlight w:val="lightGray"/>
                <w:lang w:val="it-IT"/>
              </w:rPr>
              <w:t>Config 2, 5</w:t>
            </w:r>
          </w:p>
        </w:tc>
        <w:tc>
          <w:tcPr>
            <w:tcW w:w="1134" w:type="dxa"/>
            <w:tcBorders>
              <w:top w:val="nil"/>
              <w:left w:val="single" w:sz="4" w:space="0" w:color="auto"/>
              <w:bottom w:val="nil"/>
              <w:right w:val="single" w:sz="4" w:space="0" w:color="auto"/>
            </w:tcBorders>
            <w:shd w:val="clear" w:color="auto" w:fill="auto"/>
            <w:hideMark/>
          </w:tcPr>
          <w:p w14:paraId="7D6FBDF6" w14:textId="77777777" w:rsidR="006F4ED2" w:rsidRPr="006F4ED2" w:rsidRDefault="006F4ED2" w:rsidP="000D7AD5">
            <w:pPr>
              <w:keepNext/>
              <w:keepLines/>
              <w:spacing w:after="0"/>
              <w:jc w:val="center"/>
              <w:rPr>
                <w:rFonts w:ascii="Arial" w:hAnsi="Arial"/>
                <w:sz w:val="18"/>
                <w:highlight w:val="lightGray"/>
              </w:rPr>
            </w:pPr>
          </w:p>
        </w:tc>
        <w:tc>
          <w:tcPr>
            <w:tcW w:w="992" w:type="dxa"/>
            <w:tcBorders>
              <w:left w:val="single" w:sz="4" w:space="0" w:color="auto"/>
              <w:right w:val="single" w:sz="4" w:space="0" w:color="auto"/>
            </w:tcBorders>
            <w:shd w:val="clear" w:color="auto" w:fill="auto"/>
          </w:tcPr>
          <w:p w14:paraId="42D7757C" w14:textId="77777777" w:rsidR="006F4ED2" w:rsidRPr="006F4ED2" w:rsidRDefault="006F4ED2" w:rsidP="000D7AD5">
            <w:pPr>
              <w:keepNext/>
              <w:keepLines/>
              <w:spacing w:after="0"/>
              <w:jc w:val="center"/>
              <w:rPr>
                <w:rFonts w:ascii="Arial" w:hAnsi="Arial"/>
                <w:sz w:val="18"/>
                <w:highlight w:val="lightGray"/>
              </w:rPr>
            </w:pPr>
            <w:r w:rsidRPr="006F4ED2">
              <w:rPr>
                <w:rFonts w:ascii="Arial" w:hAnsi="Arial"/>
                <w:sz w:val="18"/>
                <w:highlight w:val="lightGray"/>
              </w:rPr>
              <w:t>-10</w:t>
            </w:r>
          </w:p>
        </w:tc>
        <w:tc>
          <w:tcPr>
            <w:tcW w:w="748" w:type="dxa"/>
            <w:tcBorders>
              <w:top w:val="single" w:sz="4" w:space="0" w:color="auto"/>
              <w:left w:val="single" w:sz="4" w:space="0" w:color="auto"/>
              <w:bottom w:val="single" w:sz="4" w:space="0" w:color="auto"/>
              <w:right w:val="single" w:sz="4" w:space="0" w:color="auto"/>
            </w:tcBorders>
            <w:vAlign w:val="center"/>
            <w:hideMark/>
          </w:tcPr>
          <w:p w14:paraId="5EC2FE45" w14:textId="77777777" w:rsidR="006F4ED2" w:rsidRPr="006F4ED2" w:rsidRDefault="006F4ED2" w:rsidP="000D7AD5">
            <w:pPr>
              <w:keepNext/>
              <w:keepLines/>
              <w:spacing w:after="0"/>
              <w:jc w:val="center"/>
              <w:rPr>
                <w:rFonts w:ascii="Arial" w:hAnsi="Arial"/>
                <w:noProof/>
                <w:sz w:val="18"/>
                <w:highlight w:val="lightGray"/>
              </w:rPr>
            </w:pPr>
            <w:r w:rsidRPr="006F4ED2">
              <w:rPr>
                <w:rFonts w:ascii="Arial" w:eastAsia="MS Mincho" w:hAnsi="Arial"/>
                <w:sz w:val="18"/>
                <w:highlight w:val="lightGray"/>
              </w:rPr>
              <w:t>-10</w:t>
            </w:r>
          </w:p>
        </w:tc>
        <w:tc>
          <w:tcPr>
            <w:tcW w:w="1236" w:type="dxa"/>
            <w:tcBorders>
              <w:top w:val="single" w:sz="4" w:space="0" w:color="auto"/>
              <w:left w:val="single" w:sz="4" w:space="0" w:color="auto"/>
              <w:bottom w:val="single" w:sz="4" w:space="0" w:color="auto"/>
              <w:right w:val="single" w:sz="4" w:space="0" w:color="auto"/>
            </w:tcBorders>
            <w:vAlign w:val="center"/>
            <w:hideMark/>
          </w:tcPr>
          <w:p w14:paraId="79A1904E" w14:textId="77777777" w:rsidR="006F4ED2" w:rsidRPr="006F4ED2" w:rsidRDefault="006F4ED2" w:rsidP="000D7AD5">
            <w:pPr>
              <w:keepNext/>
              <w:keepLines/>
              <w:spacing w:after="0"/>
              <w:jc w:val="center"/>
              <w:rPr>
                <w:rFonts w:ascii="Arial" w:eastAsia="MS Mincho" w:hAnsi="Arial"/>
                <w:sz w:val="18"/>
                <w:highlight w:val="lightGray"/>
              </w:rPr>
            </w:pPr>
            <w:r w:rsidRPr="006F4ED2">
              <w:rPr>
                <w:rFonts w:ascii="Arial" w:eastAsia="MS Mincho" w:hAnsi="Arial"/>
                <w:sz w:val="18"/>
                <w:highlight w:val="lightGray"/>
              </w:rPr>
              <w:t>-10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629E81D" w14:textId="77777777" w:rsidR="006F4ED2" w:rsidRPr="006F4ED2" w:rsidRDefault="006F4ED2" w:rsidP="000D7AD5">
            <w:pPr>
              <w:keepNext/>
              <w:keepLines/>
              <w:spacing w:after="0"/>
              <w:jc w:val="center"/>
              <w:rPr>
                <w:rFonts w:ascii="Arial" w:eastAsia="MS Mincho" w:hAnsi="Arial"/>
                <w:sz w:val="18"/>
                <w:highlight w:val="lightGray"/>
              </w:rPr>
            </w:pPr>
            <w:r w:rsidRPr="006F4ED2">
              <w:rPr>
                <w:rFonts w:ascii="Arial" w:eastAsia="MS Mincho" w:hAnsi="Arial"/>
                <w:sz w:val="18"/>
                <w:highlight w:val="lightGray"/>
              </w:rPr>
              <w:t>10</w:t>
            </w:r>
          </w:p>
        </w:tc>
        <w:tc>
          <w:tcPr>
            <w:tcW w:w="850" w:type="dxa"/>
            <w:tcBorders>
              <w:top w:val="single" w:sz="4" w:space="0" w:color="auto"/>
              <w:left w:val="single" w:sz="4" w:space="0" w:color="auto"/>
              <w:bottom w:val="single" w:sz="4" w:space="0" w:color="auto"/>
              <w:right w:val="single" w:sz="4" w:space="0" w:color="auto"/>
            </w:tcBorders>
            <w:vAlign w:val="center"/>
            <w:hideMark/>
          </w:tcPr>
          <w:p w14:paraId="50BA6A0A" w14:textId="77777777" w:rsidR="006F4ED2" w:rsidRPr="006F4ED2" w:rsidRDefault="006F4ED2" w:rsidP="000D7AD5">
            <w:pPr>
              <w:keepNext/>
              <w:keepLines/>
              <w:spacing w:after="0"/>
              <w:jc w:val="center"/>
              <w:rPr>
                <w:rFonts w:ascii="Arial" w:hAnsi="Arial"/>
                <w:noProof/>
                <w:sz w:val="18"/>
                <w:highlight w:val="lightGray"/>
              </w:rPr>
            </w:pPr>
            <w:r w:rsidRPr="006F4ED2">
              <w:rPr>
                <w:rFonts w:ascii="Arial" w:eastAsia="MS Mincho" w:hAnsi="Arial"/>
                <w:sz w:val="18"/>
                <w:highlight w:val="lightGray"/>
              </w:rPr>
              <w:t>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A82E2BE" w14:textId="77777777" w:rsidR="006F4ED2" w:rsidRPr="006F4ED2" w:rsidRDefault="006F4ED2" w:rsidP="000D7AD5">
            <w:pPr>
              <w:keepNext/>
              <w:keepLines/>
              <w:spacing w:after="0"/>
              <w:jc w:val="center"/>
              <w:rPr>
                <w:rFonts w:ascii="Arial" w:hAnsi="Arial"/>
                <w:noProof/>
                <w:sz w:val="18"/>
                <w:highlight w:val="lightGray"/>
              </w:rPr>
            </w:pPr>
            <w:r w:rsidRPr="006F4ED2">
              <w:rPr>
                <w:rFonts w:ascii="Arial" w:eastAsia="MS Mincho" w:hAnsi="Arial"/>
                <w:sz w:val="18"/>
                <w:highlight w:val="lightGray"/>
              </w:rPr>
              <w:t>10</w:t>
            </w:r>
          </w:p>
        </w:tc>
      </w:tr>
      <w:tr w:rsidR="006F4ED2" w:rsidRPr="006F4ED2" w14:paraId="13B9B36A" w14:textId="77777777" w:rsidTr="000D7AD5">
        <w:trPr>
          <w:cantSplit/>
          <w:trHeight w:val="105"/>
          <w:jc w:val="center"/>
        </w:trPr>
        <w:tc>
          <w:tcPr>
            <w:tcW w:w="1838" w:type="dxa"/>
            <w:tcBorders>
              <w:top w:val="nil"/>
              <w:left w:val="single" w:sz="4" w:space="0" w:color="auto"/>
              <w:bottom w:val="single" w:sz="4" w:space="0" w:color="auto"/>
              <w:right w:val="single" w:sz="4" w:space="0" w:color="auto"/>
            </w:tcBorders>
            <w:shd w:val="clear" w:color="auto" w:fill="auto"/>
            <w:hideMark/>
          </w:tcPr>
          <w:p w14:paraId="27905346" w14:textId="77777777" w:rsidR="006F4ED2" w:rsidRPr="006F4ED2" w:rsidRDefault="006F4ED2" w:rsidP="000D7AD5">
            <w:pPr>
              <w:keepNext/>
              <w:keepLines/>
              <w:spacing w:after="0"/>
              <w:rPr>
                <w:rFonts w:ascii="Arial" w:hAnsi="Arial"/>
                <w:sz w:val="18"/>
                <w:highlight w:val="lightGray"/>
              </w:rPr>
            </w:pPr>
          </w:p>
        </w:tc>
        <w:tc>
          <w:tcPr>
            <w:tcW w:w="1418" w:type="dxa"/>
            <w:tcBorders>
              <w:top w:val="single" w:sz="4" w:space="0" w:color="auto"/>
              <w:left w:val="single" w:sz="4" w:space="0" w:color="auto"/>
              <w:bottom w:val="single" w:sz="4" w:space="0" w:color="auto"/>
              <w:right w:val="single" w:sz="4" w:space="0" w:color="auto"/>
            </w:tcBorders>
            <w:hideMark/>
          </w:tcPr>
          <w:p w14:paraId="66D770A1" w14:textId="77777777" w:rsidR="006F4ED2" w:rsidRPr="006F4ED2" w:rsidRDefault="006F4ED2" w:rsidP="000D7AD5">
            <w:pPr>
              <w:keepNext/>
              <w:keepLines/>
              <w:spacing w:after="0"/>
              <w:rPr>
                <w:rFonts w:ascii="Arial" w:hAnsi="Arial"/>
                <w:noProof/>
                <w:sz w:val="18"/>
                <w:highlight w:val="lightGray"/>
                <w:lang w:val="it-IT"/>
              </w:rPr>
            </w:pPr>
            <w:r w:rsidRPr="006F4ED2">
              <w:rPr>
                <w:rFonts w:ascii="Arial" w:hAnsi="Arial"/>
                <w:noProof/>
                <w:sz w:val="18"/>
                <w:highlight w:val="lightGray"/>
                <w:lang w:val="it-IT"/>
              </w:rPr>
              <w:t>Config 3, 6</w:t>
            </w:r>
          </w:p>
        </w:tc>
        <w:tc>
          <w:tcPr>
            <w:tcW w:w="1134" w:type="dxa"/>
            <w:tcBorders>
              <w:top w:val="nil"/>
              <w:left w:val="single" w:sz="4" w:space="0" w:color="auto"/>
              <w:bottom w:val="single" w:sz="4" w:space="0" w:color="auto"/>
              <w:right w:val="single" w:sz="4" w:space="0" w:color="auto"/>
            </w:tcBorders>
            <w:shd w:val="clear" w:color="auto" w:fill="auto"/>
            <w:hideMark/>
          </w:tcPr>
          <w:p w14:paraId="7208C646" w14:textId="77777777" w:rsidR="006F4ED2" w:rsidRPr="006F4ED2" w:rsidRDefault="006F4ED2" w:rsidP="000D7AD5">
            <w:pPr>
              <w:keepNext/>
              <w:keepLines/>
              <w:spacing w:after="0"/>
              <w:jc w:val="center"/>
              <w:rPr>
                <w:rFonts w:ascii="Arial" w:hAnsi="Arial"/>
                <w:sz w:val="18"/>
                <w:highlight w:val="lightGray"/>
              </w:rPr>
            </w:pPr>
          </w:p>
        </w:tc>
        <w:tc>
          <w:tcPr>
            <w:tcW w:w="992" w:type="dxa"/>
            <w:tcBorders>
              <w:left w:val="single" w:sz="4" w:space="0" w:color="auto"/>
              <w:right w:val="single" w:sz="4" w:space="0" w:color="auto"/>
            </w:tcBorders>
            <w:shd w:val="clear" w:color="auto" w:fill="auto"/>
          </w:tcPr>
          <w:p w14:paraId="55AB59F3" w14:textId="77777777" w:rsidR="006F4ED2" w:rsidRPr="006F4ED2" w:rsidRDefault="006F4ED2" w:rsidP="000D7AD5">
            <w:pPr>
              <w:keepNext/>
              <w:keepLines/>
              <w:spacing w:after="0"/>
              <w:jc w:val="center"/>
              <w:rPr>
                <w:rFonts w:ascii="Arial" w:hAnsi="Arial"/>
                <w:sz w:val="18"/>
                <w:highlight w:val="lightGray"/>
              </w:rPr>
            </w:pPr>
            <w:r w:rsidRPr="006F4ED2">
              <w:rPr>
                <w:rFonts w:ascii="Arial" w:hAnsi="Arial"/>
                <w:sz w:val="18"/>
                <w:highlight w:val="lightGray"/>
              </w:rPr>
              <w:t>-10</w:t>
            </w:r>
          </w:p>
        </w:tc>
        <w:tc>
          <w:tcPr>
            <w:tcW w:w="748" w:type="dxa"/>
            <w:tcBorders>
              <w:top w:val="single" w:sz="4" w:space="0" w:color="auto"/>
              <w:left w:val="single" w:sz="4" w:space="0" w:color="auto"/>
              <w:bottom w:val="single" w:sz="4" w:space="0" w:color="auto"/>
              <w:right w:val="single" w:sz="4" w:space="0" w:color="auto"/>
            </w:tcBorders>
            <w:vAlign w:val="center"/>
            <w:hideMark/>
          </w:tcPr>
          <w:p w14:paraId="29A6961F" w14:textId="77777777" w:rsidR="006F4ED2" w:rsidRPr="006F4ED2" w:rsidRDefault="006F4ED2" w:rsidP="000D7AD5">
            <w:pPr>
              <w:keepNext/>
              <w:keepLines/>
              <w:spacing w:after="0"/>
              <w:jc w:val="center"/>
              <w:rPr>
                <w:rFonts w:ascii="Arial" w:hAnsi="Arial"/>
                <w:noProof/>
                <w:sz w:val="18"/>
                <w:highlight w:val="lightGray"/>
              </w:rPr>
            </w:pPr>
            <w:r w:rsidRPr="006F4ED2">
              <w:rPr>
                <w:rFonts w:ascii="Arial" w:eastAsia="MS Mincho" w:hAnsi="Arial"/>
                <w:sz w:val="18"/>
                <w:highlight w:val="lightGray"/>
              </w:rPr>
              <w:t>-10</w:t>
            </w:r>
          </w:p>
        </w:tc>
        <w:tc>
          <w:tcPr>
            <w:tcW w:w="1236" w:type="dxa"/>
            <w:tcBorders>
              <w:top w:val="single" w:sz="4" w:space="0" w:color="auto"/>
              <w:left w:val="single" w:sz="4" w:space="0" w:color="auto"/>
              <w:bottom w:val="single" w:sz="4" w:space="0" w:color="auto"/>
              <w:right w:val="single" w:sz="4" w:space="0" w:color="auto"/>
            </w:tcBorders>
            <w:vAlign w:val="center"/>
            <w:hideMark/>
          </w:tcPr>
          <w:p w14:paraId="76D9EABE" w14:textId="77777777" w:rsidR="006F4ED2" w:rsidRPr="006F4ED2" w:rsidRDefault="006F4ED2" w:rsidP="000D7AD5">
            <w:pPr>
              <w:keepNext/>
              <w:keepLines/>
              <w:spacing w:after="0"/>
              <w:jc w:val="center"/>
              <w:rPr>
                <w:rFonts w:ascii="Arial" w:eastAsia="MS Mincho" w:hAnsi="Arial"/>
                <w:sz w:val="18"/>
                <w:highlight w:val="lightGray"/>
              </w:rPr>
            </w:pPr>
            <w:r w:rsidRPr="006F4ED2">
              <w:rPr>
                <w:rFonts w:ascii="Arial" w:eastAsia="MS Mincho" w:hAnsi="Arial"/>
                <w:sz w:val="18"/>
                <w:highlight w:val="lightGray"/>
              </w:rPr>
              <w:t>-10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10F5FCE" w14:textId="77777777" w:rsidR="006F4ED2" w:rsidRPr="006F4ED2" w:rsidRDefault="006F4ED2" w:rsidP="000D7AD5">
            <w:pPr>
              <w:keepNext/>
              <w:keepLines/>
              <w:spacing w:after="0"/>
              <w:jc w:val="center"/>
              <w:rPr>
                <w:rFonts w:ascii="Arial" w:eastAsia="MS Mincho" w:hAnsi="Arial"/>
                <w:sz w:val="18"/>
                <w:highlight w:val="lightGray"/>
              </w:rPr>
            </w:pPr>
            <w:r w:rsidRPr="006F4ED2">
              <w:rPr>
                <w:rFonts w:ascii="Arial" w:eastAsia="MS Mincho" w:hAnsi="Arial"/>
                <w:sz w:val="18"/>
                <w:highlight w:val="lightGray"/>
              </w:rPr>
              <w:t>10</w:t>
            </w:r>
          </w:p>
        </w:tc>
        <w:tc>
          <w:tcPr>
            <w:tcW w:w="850" w:type="dxa"/>
            <w:tcBorders>
              <w:top w:val="single" w:sz="4" w:space="0" w:color="auto"/>
              <w:left w:val="single" w:sz="4" w:space="0" w:color="auto"/>
              <w:bottom w:val="single" w:sz="4" w:space="0" w:color="auto"/>
              <w:right w:val="single" w:sz="4" w:space="0" w:color="auto"/>
            </w:tcBorders>
            <w:vAlign w:val="center"/>
            <w:hideMark/>
          </w:tcPr>
          <w:p w14:paraId="65DB2126" w14:textId="77777777" w:rsidR="006F4ED2" w:rsidRPr="006F4ED2" w:rsidRDefault="006F4ED2" w:rsidP="000D7AD5">
            <w:pPr>
              <w:keepNext/>
              <w:keepLines/>
              <w:spacing w:after="0"/>
              <w:jc w:val="center"/>
              <w:rPr>
                <w:rFonts w:ascii="Arial" w:hAnsi="Arial"/>
                <w:noProof/>
                <w:sz w:val="18"/>
                <w:highlight w:val="lightGray"/>
              </w:rPr>
            </w:pPr>
            <w:r w:rsidRPr="006F4ED2">
              <w:rPr>
                <w:rFonts w:ascii="Arial" w:eastAsia="MS Mincho" w:hAnsi="Arial"/>
                <w:sz w:val="18"/>
                <w:highlight w:val="lightGray"/>
              </w:rPr>
              <w:t>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2939B4E" w14:textId="77777777" w:rsidR="006F4ED2" w:rsidRPr="006F4ED2" w:rsidRDefault="006F4ED2" w:rsidP="000D7AD5">
            <w:pPr>
              <w:keepNext/>
              <w:keepLines/>
              <w:spacing w:after="0"/>
              <w:jc w:val="center"/>
              <w:rPr>
                <w:rFonts w:ascii="Arial" w:hAnsi="Arial"/>
                <w:noProof/>
                <w:sz w:val="18"/>
                <w:highlight w:val="lightGray"/>
              </w:rPr>
            </w:pPr>
            <w:r w:rsidRPr="006F4ED2">
              <w:rPr>
                <w:rFonts w:ascii="Arial" w:eastAsia="MS Mincho" w:hAnsi="Arial"/>
                <w:sz w:val="18"/>
                <w:highlight w:val="lightGray"/>
              </w:rPr>
              <w:t>10</w:t>
            </w:r>
          </w:p>
        </w:tc>
      </w:tr>
      <w:tr w:rsidR="006F4ED2" w:rsidRPr="006F4ED2" w14:paraId="4DA3DA33" w14:textId="77777777" w:rsidTr="000D7AD5">
        <w:trPr>
          <w:cantSplit/>
          <w:trHeight w:val="105"/>
          <w:jc w:val="center"/>
        </w:trPr>
        <w:tc>
          <w:tcPr>
            <w:tcW w:w="1838" w:type="dxa"/>
            <w:tcBorders>
              <w:top w:val="nil"/>
              <w:left w:val="single" w:sz="4" w:space="0" w:color="auto"/>
              <w:bottom w:val="nil"/>
              <w:right w:val="single" w:sz="4" w:space="0" w:color="auto"/>
            </w:tcBorders>
            <w:shd w:val="clear" w:color="auto" w:fill="auto"/>
          </w:tcPr>
          <w:p w14:paraId="5624A633" w14:textId="77777777" w:rsidR="006F4ED2" w:rsidRPr="006F4ED2" w:rsidRDefault="006F4ED2" w:rsidP="000D7AD5">
            <w:pPr>
              <w:keepNext/>
              <w:keepLines/>
              <w:spacing w:after="0"/>
              <w:rPr>
                <w:rFonts w:ascii="Arial" w:hAnsi="Arial"/>
                <w:sz w:val="18"/>
                <w:highlight w:val="lightGray"/>
              </w:rPr>
            </w:pPr>
            <w:r w:rsidRPr="006F4ED2">
              <w:rPr>
                <w:rFonts w:ascii="Arial" w:hAnsi="Arial"/>
                <w:sz w:val="18"/>
                <w:highlight w:val="lightGray"/>
              </w:rPr>
              <w:t>SNR SSB of set q</w:t>
            </w:r>
            <w:r w:rsidRPr="006F4ED2">
              <w:rPr>
                <w:rFonts w:ascii="Arial" w:hAnsi="Arial"/>
                <w:sz w:val="18"/>
                <w:highlight w:val="lightGray"/>
                <w:vertAlign w:val="subscript"/>
              </w:rPr>
              <w:t>11</w:t>
            </w:r>
          </w:p>
        </w:tc>
        <w:tc>
          <w:tcPr>
            <w:tcW w:w="1418" w:type="dxa"/>
            <w:tcBorders>
              <w:top w:val="single" w:sz="4" w:space="0" w:color="auto"/>
              <w:left w:val="single" w:sz="4" w:space="0" w:color="auto"/>
              <w:bottom w:val="single" w:sz="4" w:space="0" w:color="auto"/>
              <w:right w:val="single" w:sz="4" w:space="0" w:color="auto"/>
            </w:tcBorders>
          </w:tcPr>
          <w:p w14:paraId="5708D150" w14:textId="77777777" w:rsidR="006F4ED2" w:rsidRPr="006F4ED2" w:rsidRDefault="006F4ED2" w:rsidP="000D7AD5">
            <w:pPr>
              <w:keepNext/>
              <w:keepLines/>
              <w:spacing w:after="0"/>
              <w:rPr>
                <w:rFonts w:ascii="Arial" w:hAnsi="Arial"/>
                <w:noProof/>
                <w:sz w:val="18"/>
                <w:highlight w:val="lightGray"/>
                <w:lang w:val="it-IT"/>
              </w:rPr>
            </w:pPr>
            <w:r w:rsidRPr="006F4ED2">
              <w:rPr>
                <w:rFonts w:ascii="Arial" w:hAnsi="Arial"/>
                <w:noProof/>
                <w:sz w:val="18"/>
                <w:highlight w:val="lightGray"/>
                <w:lang w:val="it-IT"/>
              </w:rPr>
              <w:t>Config 1, 4</w:t>
            </w:r>
          </w:p>
        </w:tc>
        <w:tc>
          <w:tcPr>
            <w:tcW w:w="1134" w:type="dxa"/>
            <w:tcBorders>
              <w:top w:val="nil"/>
              <w:left w:val="single" w:sz="4" w:space="0" w:color="auto"/>
              <w:bottom w:val="nil"/>
              <w:right w:val="single" w:sz="4" w:space="0" w:color="auto"/>
            </w:tcBorders>
            <w:shd w:val="clear" w:color="auto" w:fill="auto"/>
          </w:tcPr>
          <w:p w14:paraId="0852BB4A" w14:textId="77777777" w:rsidR="006F4ED2" w:rsidRPr="006F4ED2" w:rsidRDefault="006F4ED2" w:rsidP="000D7AD5">
            <w:pPr>
              <w:keepNext/>
              <w:keepLines/>
              <w:spacing w:after="0"/>
              <w:jc w:val="center"/>
              <w:rPr>
                <w:rFonts w:ascii="Arial" w:hAnsi="Arial"/>
                <w:sz w:val="18"/>
                <w:highlight w:val="lightGray"/>
              </w:rPr>
            </w:pPr>
            <w:r w:rsidRPr="006F4ED2">
              <w:rPr>
                <w:rFonts w:ascii="Arial" w:hAnsi="Arial"/>
                <w:sz w:val="18"/>
                <w:highlight w:val="lightGray"/>
              </w:rPr>
              <w:t>dB</w:t>
            </w:r>
          </w:p>
        </w:tc>
        <w:tc>
          <w:tcPr>
            <w:tcW w:w="992" w:type="dxa"/>
            <w:tcBorders>
              <w:left w:val="single" w:sz="4" w:space="0" w:color="auto"/>
              <w:right w:val="single" w:sz="4" w:space="0" w:color="auto"/>
            </w:tcBorders>
            <w:shd w:val="clear" w:color="auto" w:fill="auto"/>
          </w:tcPr>
          <w:p w14:paraId="68E7B576" w14:textId="77777777" w:rsidR="006F4ED2" w:rsidRPr="006F4ED2" w:rsidRDefault="006F4ED2" w:rsidP="000D7AD5">
            <w:pPr>
              <w:keepNext/>
              <w:keepLines/>
              <w:spacing w:after="0"/>
              <w:jc w:val="center"/>
              <w:rPr>
                <w:rFonts w:ascii="Arial" w:hAnsi="Arial"/>
                <w:sz w:val="18"/>
                <w:highlight w:val="lightGray"/>
              </w:rPr>
            </w:pPr>
            <w:r w:rsidRPr="006F4ED2">
              <w:rPr>
                <w:rFonts w:ascii="Arial" w:hAnsi="Arial"/>
                <w:sz w:val="18"/>
                <w:highlight w:val="lightGray"/>
              </w:rPr>
              <w:t>-10</w:t>
            </w:r>
          </w:p>
        </w:tc>
        <w:tc>
          <w:tcPr>
            <w:tcW w:w="748" w:type="dxa"/>
            <w:tcBorders>
              <w:top w:val="single" w:sz="4" w:space="0" w:color="auto"/>
              <w:left w:val="single" w:sz="4" w:space="0" w:color="auto"/>
              <w:bottom w:val="single" w:sz="4" w:space="0" w:color="auto"/>
              <w:right w:val="single" w:sz="4" w:space="0" w:color="auto"/>
            </w:tcBorders>
            <w:vAlign w:val="center"/>
          </w:tcPr>
          <w:p w14:paraId="1C2956D2" w14:textId="77777777" w:rsidR="006F4ED2" w:rsidRPr="006F4ED2" w:rsidRDefault="006F4ED2" w:rsidP="000D7AD5">
            <w:pPr>
              <w:keepNext/>
              <w:keepLines/>
              <w:spacing w:after="0"/>
              <w:jc w:val="center"/>
              <w:rPr>
                <w:rFonts w:ascii="Arial" w:eastAsia="MS Mincho" w:hAnsi="Arial"/>
                <w:sz w:val="18"/>
                <w:highlight w:val="lightGray"/>
              </w:rPr>
            </w:pPr>
            <w:r w:rsidRPr="006F4ED2">
              <w:rPr>
                <w:rFonts w:ascii="Arial" w:eastAsia="MS Mincho" w:hAnsi="Arial"/>
                <w:sz w:val="18"/>
                <w:highlight w:val="lightGray"/>
              </w:rPr>
              <w:t>-10</w:t>
            </w:r>
          </w:p>
        </w:tc>
        <w:tc>
          <w:tcPr>
            <w:tcW w:w="1236" w:type="dxa"/>
            <w:tcBorders>
              <w:top w:val="single" w:sz="4" w:space="0" w:color="auto"/>
              <w:left w:val="single" w:sz="4" w:space="0" w:color="auto"/>
              <w:bottom w:val="single" w:sz="4" w:space="0" w:color="auto"/>
              <w:right w:val="single" w:sz="4" w:space="0" w:color="auto"/>
            </w:tcBorders>
            <w:vAlign w:val="center"/>
          </w:tcPr>
          <w:p w14:paraId="78F47FCA" w14:textId="77777777" w:rsidR="006F4ED2" w:rsidRPr="006F4ED2" w:rsidRDefault="006F4ED2" w:rsidP="000D7AD5">
            <w:pPr>
              <w:keepNext/>
              <w:keepLines/>
              <w:spacing w:after="0"/>
              <w:jc w:val="center"/>
              <w:rPr>
                <w:rFonts w:ascii="Arial" w:eastAsia="MS Mincho" w:hAnsi="Arial"/>
                <w:sz w:val="18"/>
                <w:highlight w:val="lightGray"/>
              </w:rPr>
            </w:pPr>
            <w:r w:rsidRPr="006F4ED2">
              <w:rPr>
                <w:rFonts w:ascii="Arial" w:eastAsia="MS Mincho" w:hAnsi="Arial"/>
                <w:sz w:val="18"/>
                <w:highlight w:val="lightGray"/>
              </w:rPr>
              <w:t>-10</w:t>
            </w:r>
          </w:p>
        </w:tc>
        <w:tc>
          <w:tcPr>
            <w:tcW w:w="851" w:type="dxa"/>
            <w:tcBorders>
              <w:top w:val="single" w:sz="4" w:space="0" w:color="auto"/>
              <w:left w:val="single" w:sz="4" w:space="0" w:color="auto"/>
              <w:bottom w:val="single" w:sz="4" w:space="0" w:color="auto"/>
              <w:right w:val="single" w:sz="4" w:space="0" w:color="auto"/>
            </w:tcBorders>
            <w:vAlign w:val="center"/>
          </w:tcPr>
          <w:p w14:paraId="56D76FDA" w14:textId="77777777" w:rsidR="006F4ED2" w:rsidRPr="006F4ED2" w:rsidRDefault="006F4ED2" w:rsidP="000D7AD5">
            <w:pPr>
              <w:keepNext/>
              <w:keepLines/>
              <w:spacing w:after="0"/>
              <w:jc w:val="center"/>
              <w:rPr>
                <w:rFonts w:ascii="Arial" w:eastAsia="MS Mincho" w:hAnsi="Arial"/>
                <w:sz w:val="18"/>
                <w:highlight w:val="lightGray"/>
              </w:rPr>
            </w:pPr>
            <w:r w:rsidRPr="006F4ED2">
              <w:rPr>
                <w:rFonts w:ascii="Arial" w:eastAsia="MS Mincho" w:hAnsi="Arial"/>
                <w:sz w:val="18"/>
                <w:highlight w:val="lightGray"/>
              </w:rPr>
              <w:t>10</w:t>
            </w:r>
          </w:p>
        </w:tc>
        <w:tc>
          <w:tcPr>
            <w:tcW w:w="850" w:type="dxa"/>
            <w:tcBorders>
              <w:top w:val="single" w:sz="4" w:space="0" w:color="auto"/>
              <w:left w:val="single" w:sz="4" w:space="0" w:color="auto"/>
              <w:bottom w:val="single" w:sz="4" w:space="0" w:color="auto"/>
              <w:right w:val="single" w:sz="4" w:space="0" w:color="auto"/>
            </w:tcBorders>
            <w:vAlign w:val="center"/>
          </w:tcPr>
          <w:p w14:paraId="21EAE79F" w14:textId="77777777" w:rsidR="006F4ED2" w:rsidRPr="006F4ED2" w:rsidRDefault="006F4ED2" w:rsidP="000D7AD5">
            <w:pPr>
              <w:keepNext/>
              <w:keepLines/>
              <w:spacing w:after="0"/>
              <w:jc w:val="center"/>
              <w:rPr>
                <w:rFonts w:ascii="Arial" w:eastAsia="MS Mincho" w:hAnsi="Arial"/>
                <w:sz w:val="18"/>
                <w:highlight w:val="lightGray"/>
              </w:rPr>
            </w:pPr>
            <w:r w:rsidRPr="006F4ED2">
              <w:rPr>
                <w:rFonts w:ascii="Arial" w:eastAsia="MS Mincho" w:hAnsi="Arial"/>
                <w:sz w:val="18"/>
                <w:highlight w:val="lightGray"/>
              </w:rPr>
              <w:t>10</w:t>
            </w:r>
          </w:p>
        </w:tc>
        <w:tc>
          <w:tcPr>
            <w:tcW w:w="851" w:type="dxa"/>
            <w:tcBorders>
              <w:top w:val="single" w:sz="4" w:space="0" w:color="auto"/>
              <w:left w:val="single" w:sz="4" w:space="0" w:color="auto"/>
              <w:bottom w:val="single" w:sz="4" w:space="0" w:color="auto"/>
              <w:right w:val="single" w:sz="4" w:space="0" w:color="auto"/>
            </w:tcBorders>
            <w:vAlign w:val="center"/>
          </w:tcPr>
          <w:p w14:paraId="4BC4880B" w14:textId="77777777" w:rsidR="006F4ED2" w:rsidRPr="006F4ED2" w:rsidRDefault="006F4ED2" w:rsidP="000D7AD5">
            <w:pPr>
              <w:keepNext/>
              <w:keepLines/>
              <w:spacing w:after="0"/>
              <w:jc w:val="center"/>
              <w:rPr>
                <w:rFonts w:ascii="Arial" w:eastAsia="MS Mincho" w:hAnsi="Arial"/>
                <w:sz w:val="18"/>
                <w:highlight w:val="lightGray"/>
              </w:rPr>
            </w:pPr>
            <w:r w:rsidRPr="006F4ED2">
              <w:rPr>
                <w:rFonts w:ascii="Arial" w:eastAsia="MS Mincho" w:hAnsi="Arial"/>
                <w:sz w:val="18"/>
                <w:highlight w:val="lightGray"/>
              </w:rPr>
              <w:t>10</w:t>
            </w:r>
          </w:p>
        </w:tc>
      </w:tr>
      <w:tr w:rsidR="006F4ED2" w:rsidRPr="006F4ED2" w14:paraId="0C7C3C7F" w14:textId="77777777" w:rsidTr="000D7AD5">
        <w:trPr>
          <w:cantSplit/>
          <w:trHeight w:val="105"/>
          <w:jc w:val="center"/>
        </w:trPr>
        <w:tc>
          <w:tcPr>
            <w:tcW w:w="1838" w:type="dxa"/>
            <w:tcBorders>
              <w:top w:val="nil"/>
              <w:left w:val="single" w:sz="4" w:space="0" w:color="auto"/>
              <w:bottom w:val="nil"/>
              <w:right w:val="single" w:sz="4" w:space="0" w:color="auto"/>
            </w:tcBorders>
            <w:shd w:val="clear" w:color="auto" w:fill="auto"/>
          </w:tcPr>
          <w:p w14:paraId="21F6A5F4" w14:textId="77777777" w:rsidR="006F4ED2" w:rsidRPr="006F4ED2" w:rsidRDefault="006F4ED2" w:rsidP="000D7AD5">
            <w:pPr>
              <w:keepNext/>
              <w:keepLines/>
              <w:spacing w:after="0"/>
              <w:rPr>
                <w:rFonts w:ascii="Arial" w:hAnsi="Arial"/>
                <w:sz w:val="18"/>
                <w:highlight w:val="lightGray"/>
              </w:rPr>
            </w:pPr>
          </w:p>
        </w:tc>
        <w:tc>
          <w:tcPr>
            <w:tcW w:w="1418" w:type="dxa"/>
            <w:tcBorders>
              <w:top w:val="single" w:sz="4" w:space="0" w:color="auto"/>
              <w:left w:val="single" w:sz="4" w:space="0" w:color="auto"/>
              <w:bottom w:val="single" w:sz="4" w:space="0" w:color="auto"/>
              <w:right w:val="single" w:sz="4" w:space="0" w:color="auto"/>
            </w:tcBorders>
          </w:tcPr>
          <w:p w14:paraId="0E4949CD" w14:textId="77777777" w:rsidR="006F4ED2" w:rsidRPr="006F4ED2" w:rsidRDefault="006F4ED2" w:rsidP="000D7AD5">
            <w:pPr>
              <w:keepNext/>
              <w:keepLines/>
              <w:spacing w:after="0"/>
              <w:rPr>
                <w:rFonts w:ascii="Arial" w:hAnsi="Arial"/>
                <w:noProof/>
                <w:sz w:val="18"/>
                <w:highlight w:val="lightGray"/>
                <w:lang w:val="it-IT"/>
              </w:rPr>
            </w:pPr>
            <w:r w:rsidRPr="006F4ED2">
              <w:rPr>
                <w:rFonts w:ascii="Arial" w:hAnsi="Arial"/>
                <w:noProof/>
                <w:sz w:val="18"/>
                <w:highlight w:val="lightGray"/>
                <w:lang w:val="it-IT"/>
              </w:rPr>
              <w:t>Config 2, 5</w:t>
            </w:r>
          </w:p>
        </w:tc>
        <w:tc>
          <w:tcPr>
            <w:tcW w:w="1134" w:type="dxa"/>
            <w:tcBorders>
              <w:top w:val="nil"/>
              <w:left w:val="single" w:sz="4" w:space="0" w:color="auto"/>
              <w:bottom w:val="nil"/>
              <w:right w:val="single" w:sz="4" w:space="0" w:color="auto"/>
            </w:tcBorders>
            <w:shd w:val="clear" w:color="auto" w:fill="auto"/>
          </w:tcPr>
          <w:p w14:paraId="2CA0EDE1" w14:textId="77777777" w:rsidR="006F4ED2" w:rsidRPr="006F4ED2" w:rsidRDefault="006F4ED2" w:rsidP="000D7AD5">
            <w:pPr>
              <w:keepNext/>
              <w:keepLines/>
              <w:spacing w:after="0"/>
              <w:jc w:val="center"/>
              <w:rPr>
                <w:rFonts w:ascii="Arial" w:hAnsi="Arial"/>
                <w:sz w:val="18"/>
                <w:highlight w:val="lightGray"/>
              </w:rPr>
            </w:pPr>
          </w:p>
        </w:tc>
        <w:tc>
          <w:tcPr>
            <w:tcW w:w="992" w:type="dxa"/>
            <w:tcBorders>
              <w:left w:val="single" w:sz="4" w:space="0" w:color="auto"/>
              <w:right w:val="single" w:sz="4" w:space="0" w:color="auto"/>
            </w:tcBorders>
            <w:shd w:val="clear" w:color="auto" w:fill="auto"/>
          </w:tcPr>
          <w:p w14:paraId="34D29141" w14:textId="77777777" w:rsidR="006F4ED2" w:rsidRPr="006F4ED2" w:rsidRDefault="006F4ED2" w:rsidP="000D7AD5">
            <w:pPr>
              <w:keepNext/>
              <w:keepLines/>
              <w:spacing w:after="0"/>
              <w:jc w:val="center"/>
              <w:rPr>
                <w:rFonts w:ascii="Arial" w:hAnsi="Arial"/>
                <w:sz w:val="18"/>
                <w:highlight w:val="lightGray"/>
              </w:rPr>
            </w:pPr>
            <w:r w:rsidRPr="006F4ED2">
              <w:rPr>
                <w:rFonts w:ascii="Arial" w:hAnsi="Arial"/>
                <w:sz w:val="18"/>
                <w:highlight w:val="lightGray"/>
              </w:rPr>
              <w:t>-10</w:t>
            </w:r>
          </w:p>
        </w:tc>
        <w:tc>
          <w:tcPr>
            <w:tcW w:w="748" w:type="dxa"/>
            <w:tcBorders>
              <w:top w:val="single" w:sz="4" w:space="0" w:color="auto"/>
              <w:left w:val="single" w:sz="4" w:space="0" w:color="auto"/>
              <w:bottom w:val="single" w:sz="4" w:space="0" w:color="auto"/>
              <w:right w:val="single" w:sz="4" w:space="0" w:color="auto"/>
            </w:tcBorders>
            <w:vAlign w:val="center"/>
          </w:tcPr>
          <w:p w14:paraId="0D1B2D27" w14:textId="77777777" w:rsidR="006F4ED2" w:rsidRPr="006F4ED2" w:rsidRDefault="006F4ED2" w:rsidP="000D7AD5">
            <w:pPr>
              <w:keepNext/>
              <w:keepLines/>
              <w:spacing w:after="0"/>
              <w:jc w:val="center"/>
              <w:rPr>
                <w:rFonts w:ascii="Arial" w:eastAsia="MS Mincho" w:hAnsi="Arial"/>
                <w:sz w:val="18"/>
                <w:highlight w:val="lightGray"/>
              </w:rPr>
            </w:pPr>
            <w:r w:rsidRPr="006F4ED2">
              <w:rPr>
                <w:rFonts w:ascii="Arial" w:eastAsia="MS Mincho" w:hAnsi="Arial"/>
                <w:sz w:val="18"/>
                <w:highlight w:val="lightGray"/>
              </w:rPr>
              <w:t>-10</w:t>
            </w:r>
          </w:p>
        </w:tc>
        <w:tc>
          <w:tcPr>
            <w:tcW w:w="1236" w:type="dxa"/>
            <w:tcBorders>
              <w:top w:val="single" w:sz="4" w:space="0" w:color="auto"/>
              <w:left w:val="single" w:sz="4" w:space="0" w:color="auto"/>
              <w:bottom w:val="single" w:sz="4" w:space="0" w:color="auto"/>
              <w:right w:val="single" w:sz="4" w:space="0" w:color="auto"/>
            </w:tcBorders>
            <w:vAlign w:val="center"/>
          </w:tcPr>
          <w:p w14:paraId="669FF008" w14:textId="77777777" w:rsidR="006F4ED2" w:rsidRPr="006F4ED2" w:rsidRDefault="006F4ED2" w:rsidP="000D7AD5">
            <w:pPr>
              <w:keepNext/>
              <w:keepLines/>
              <w:spacing w:after="0"/>
              <w:jc w:val="center"/>
              <w:rPr>
                <w:rFonts w:ascii="Arial" w:eastAsia="MS Mincho" w:hAnsi="Arial"/>
                <w:sz w:val="18"/>
                <w:highlight w:val="lightGray"/>
              </w:rPr>
            </w:pPr>
            <w:r w:rsidRPr="006F4ED2">
              <w:rPr>
                <w:rFonts w:ascii="Arial" w:eastAsia="MS Mincho" w:hAnsi="Arial"/>
                <w:sz w:val="18"/>
                <w:highlight w:val="lightGray"/>
              </w:rPr>
              <w:t>-10</w:t>
            </w:r>
          </w:p>
        </w:tc>
        <w:tc>
          <w:tcPr>
            <w:tcW w:w="851" w:type="dxa"/>
            <w:tcBorders>
              <w:top w:val="single" w:sz="4" w:space="0" w:color="auto"/>
              <w:left w:val="single" w:sz="4" w:space="0" w:color="auto"/>
              <w:bottom w:val="single" w:sz="4" w:space="0" w:color="auto"/>
              <w:right w:val="single" w:sz="4" w:space="0" w:color="auto"/>
            </w:tcBorders>
            <w:vAlign w:val="center"/>
          </w:tcPr>
          <w:p w14:paraId="20C84BF5" w14:textId="77777777" w:rsidR="006F4ED2" w:rsidRPr="006F4ED2" w:rsidRDefault="006F4ED2" w:rsidP="000D7AD5">
            <w:pPr>
              <w:keepNext/>
              <w:keepLines/>
              <w:spacing w:after="0"/>
              <w:jc w:val="center"/>
              <w:rPr>
                <w:rFonts w:ascii="Arial" w:eastAsia="MS Mincho" w:hAnsi="Arial"/>
                <w:sz w:val="18"/>
                <w:highlight w:val="lightGray"/>
              </w:rPr>
            </w:pPr>
            <w:r w:rsidRPr="006F4ED2">
              <w:rPr>
                <w:rFonts w:ascii="Arial" w:eastAsia="MS Mincho" w:hAnsi="Arial"/>
                <w:sz w:val="18"/>
                <w:highlight w:val="lightGray"/>
              </w:rPr>
              <w:t>10</w:t>
            </w:r>
          </w:p>
        </w:tc>
        <w:tc>
          <w:tcPr>
            <w:tcW w:w="850" w:type="dxa"/>
            <w:tcBorders>
              <w:top w:val="single" w:sz="4" w:space="0" w:color="auto"/>
              <w:left w:val="single" w:sz="4" w:space="0" w:color="auto"/>
              <w:bottom w:val="single" w:sz="4" w:space="0" w:color="auto"/>
              <w:right w:val="single" w:sz="4" w:space="0" w:color="auto"/>
            </w:tcBorders>
            <w:vAlign w:val="center"/>
          </w:tcPr>
          <w:p w14:paraId="3F16C2CE" w14:textId="77777777" w:rsidR="006F4ED2" w:rsidRPr="006F4ED2" w:rsidRDefault="006F4ED2" w:rsidP="000D7AD5">
            <w:pPr>
              <w:keepNext/>
              <w:keepLines/>
              <w:spacing w:after="0"/>
              <w:jc w:val="center"/>
              <w:rPr>
                <w:rFonts w:ascii="Arial" w:eastAsia="MS Mincho" w:hAnsi="Arial"/>
                <w:sz w:val="18"/>
                <w:highlight w:val="lightGray"/>
              </w:rPr>
            </w:pPr>
            <w:r w:rsidRPr="006F4ED2">
              <w:rPr>
                <w:rFonts w:ascii="Arial" w:eastAsia="MS Mincho" w:hAnsi="Arial"/>
                <w:sz w:val="18"/>
                <w:highlight w:val="lightGray"/>
              </w:rPr>
              <w:t>10</w:t>
            </w:r>
          </w:p>
        </w:tc>
        <w:tc>
          <w:tcPr>
            <w:tcW w:w="851" w:type="dxa"/>
            <w:tcBorders>
              <w:top w:val="single" w:sz="4" w:space="0" w:color="auto"/>
              <w:left w:val="single" w:sz="4" w:space="0" w:color="auto"/>
              <w:bottom w:val="single" w:sz="4" w:space="0" w:color="auto"/>
              <w:right w:val="single" w:sz="4" w:space="0" w:color="auto"/>
            </w:tcBorders>
            <w:vAlign w:val="center"/>
          </w:tcPr>
          <w:p w14:paraId="673C39A4" w14:textId="77777777" w:rsidR="006F4ED2" w:rsidRPr="006F4ED2" w:rsidRDefault="006F4ED2" w:rsidP="000D7AD5">
            <w:pPr>
              <w:keepNext/>
              <w:keepLines/>
              <w:spacing w:after="0"/>
              <w:jc w:val="center"/>
              <w:rPr>
                <w:rFonts w:ascii="Arial" w:eastAsia="MS Mincho" w:hAnsi="Arial"/>
                <w:sz w:val="18"/>
                <w:highlight w:val="lightGray"/>
              </w:rPr>
            </w:pPr>
            <w:r w:rsidRPr="006F4ED2">
              <w:rPr>
                <w:rFonts w:ascii="Arial" w:eastAsia="MS Mincho" w:hAnsi="Arial"/>
                <w:sz w:val="18"/>
                <w:highlight w:val="lightGray"/>
              </w:rPr>
              <w:t>10</w:t>
            </w:r>
          </w:p>
        </w:tc>
      </w:tr>
      <w:tr w:rsidR="006F4ED2" w:rsidRPr="006F4ED2" w14:paraId="4EF43AC4" w14:textId="77777777" w:rsidTr="000D7AD5">
        <w:trPr>
          <w:cantSplit/>
          <w:trHeight w:val="105"/>
          <w:jc w:val="center"/>
        </w:trPr>
        <w:tc>
          <w:tcPr>
            <w:tcW w:w="1838" w:type="dxa"/>
            <w:tcBorders>
              <w:top w:val="nil"/>
              <w:left w:val="single" w:sz="4" w:space="0" w:color="auto"/>
              <w:bottom w:val="single" w:sz="4" w:space="0" w:color="auto"/>
              <w:right w:val="single" w:sz="4" w:space="0" w:color="auto"/>
            </w:tcBorders>
            <w:shd w:val="clear" w:color="auto" w:fill="auto"/>
          </w:tcPr>
          <w:p w14:paraId="1529878A" w14:textId="77777777" w:rsidR="006F4ED2" w:rsidRPr="006F4ED2" w:rsidRDefault="006F4ED2" w:rsidP="000D7AD5">
            <w:pPr>
              <w:keepNext/>
              <w:keepLines/>
              <w:spacing w:after="0"/>
              <w:rPr>
                <w:rFonts w:ascii="Arial" w:hAnsi="Arial"/>
                <w:sz w:val="18"/>
                <w:highlight w:val="lightGray"/>
              </w:rPr>
            </w:pPr>
          </w:p>
        </w:tc>
        <w:tc>
          <w:tcPr>
            <w:tcW w:w="1418" w:type="dxa"/>
            <w:tcBorders>
              <w:top w:val="single" w:sz="4" w:space="0" w:color="auto"/>
              <w:left w:val="single" w:sz="4" w:space="0" w:color="auto"/>
              <w:bottom w:val="single" w:sz="4" w:space="0" w:color="auto"/>
              <w:right w:val="single" w:sz="4" w:space="0" w:color="auto"/>
            </w:tcBorders>
          </w:tcPr>
          <w:p w14:paraId="754183D5" w14:textId="77777777" w:rsidR="006F4ED2" w:rsidRPr="006F4ED2" w:rsidRDefault="006F4ED2" w:rsidP="000D7AD5">
            <w:pPr>
              <w:keepNext/>
              <w:keepLines/>
              <w:spacing w:after="0"/>
              <w:rPr>
                <w:rFonts w:ascii="Arial" w:hAnsi="Arial"/>
                <w:noProof/>
                <w:sz w:val="18"/>
                <w:highlight w:val="lightGray"/>
                <w:lang w:val="it-IT"/>
              </w:rPr>
            </w:pPr>
            <w:r w:rsidRPr="006F4ED2">
              <w:rPr>
                <w:rFonts w:ascii="Arial" w:hAnsi="Arial"/>
                <w:noProof/>
                <w:sz w:val="18"/>
                <w:highlight w:val="lightGray"/>
                <w:lang w:val="it-IT"/>
              </w:rPr>
              <w:t>Config 3, 6</w:t>
            </w:r>
          </w:p>
        </w:tc>
        <w:tc>
          <w:tcPr>
            <w:tcW w:w="1134" w:type="dxa"/>
            <w:tcBorders>
              <w:top w:val="nil"/>
              <w:left w:val="single" w:sz="4" w:space="0" w:color="auto"/>
              <w:bottom w:val="single" w:sz="4" w:space="0" w:color="auto"/>
              <w:right w:val="single" w:sz="4" w:space="0" w:color="auto"/>
            </w:tcBorders>
            <w:shd w:val="clear" w:color="auto" w:fill="auto"/>
          </w:tcPr>
          <w:p w14:paraId="6D6B8640" w14:textId="77777777" w:rsidR="006F4ED2" w:rsidRPr="006F4ED2" w:rsidRDefault="006F4ED2" w:rsidP="000D7AD5">
            <w:pPr>
              <w:keepNext/>
              <w:keepLines/>
              <w:spacing w:after="0"/>
              <w:jc w:val="center"/>
              <w:rPr>
                <w:rFonts w:ascii="Arial" w:hAnsi="Arial"/>
                <w:sz w:val="18"/>
                <w:highlight w:val="lightGray"/>
              </w:rPr>
            </w:pPr>
          </w:p>
        </w:tc>
        <w:tc>
          <w:tcPr>
            <w:tcW w:w="992" w:type="dxa"/>
            <w:tcBorders>
              <w:left w:val="single" w:sz="4" w:space="0" w:color="auto"/>
              <w:right w:val="single" w:sz="4" w:space="0" w:color="auto"/>
            </w:tcBorders>
            <w:shd w:val="clear" w:color="auto" w:fill="auto"/>
          </w:tcPr>
          <w:p w14:paraId="510A3977" w14:textId="77777777" w:rsidR="006F4ED2" w:rsidRPr="006F4ED2" w:rsidRDefault="006F4ED2" w:rsidP="000D7AD5">
            <w:pPr>
              <w:keepNext/>
              <w:keepLines/>
              <w:spacing w:after="0"/>
              <w:jc w:val="center"/>
              <w:rPr>
                <w:rFonts w:ascii="Arial" w:hAnsi="Arial"/>
                <w:sz w:val="18"/>
                <w:highlight w:val="lightGray"/>
              </w:rPr>
            </w:pPr>
            <w:r w:rsidRPr="006F4ED2">
              <w:rPr>
                <w:rFonts w:ascii="Arial" w:hAnsi="Arial"/>
                <w:sz w:val="18"/>
                <w:highlight w:val="lightGray"/>
              </w:rPr>
              <w:t>-10</w:t>
            </w:r>
          </w:p>
        </w:tc>
        <w:tc>
          <w:tcPr>
            <w:tcW w:w="748" w:type="dxa"/>
            <w:tcBorders>
              <w:top w:val="single" w:sz="4" w:space="0" w:color="auto"/>
              <w:left w:val="single" w:sz="4" w:space="0" w:color="auto"/>
              <w:bottom w:val="single" w:sz="4" w:space="0" w:color="auto"/>
              <w:right w:val="single" w:sz="4" w:space="0" w:color="auto"/>
            </w:tcBorders>
            <w:vAlign w:val="center"/>
          </w:tcPr>
          <w:p w14:paraId="104B5995" w14:textId="77777777" w:rsidR="006F4ED2" w:rsidRPr="006F4ED2" w:rsidRDefault="006F4ED2" w:rsidP="000D7AD5">
            <w:pPr>
              <w:keepNext/>
              <w:keepLines/>
              <w:spacing w:after="0"/>
              <w:jc w:val="center"/>
              <w:rPr>
                <w:rFonts w:ascii="Arial" w:eastAsia="MS Mincho" w:hAnsi="Arial"/>
                <w:sz w:val="18"/>
                <w:highlight w:val="lightGray"/>
              </w:rPr>
            </w:pPr>
            <w:r w:rsidRPr="006F4ED2">
              <w:rPr>
                <w:rFonts w:ascii="Arial" w:eastAsia="MS Mincho" w:hAnsi="Arial"/>
                <w:sz w:val="18"/>
                <w:highlight w:val="lightGray"/>
              </w:rPr>
              <w:t>-10</w:t>
            </w:r>
          </w:p>
        </w:tc>
        <w:tc>
          <w:tcPr>
            <w:tcW w:w="1236" w:type="dxa"/>
            <w:tcBorders>
              <w:top w:val="single" w:sz="4" w:space="0" w:color="auto"/>
              <w:left w:val="single" w:sz="4" w:space="0" w:color="auto"/>
              <w:bottom w:val="single" w:sz="4" w:space="0" w:color="auto"/>
              <w:right w:val="single" w:sz="4" w:space="0" w:color="auto"/>
            </w:tcBorders>
            <w:vAlign w:val="center"/>
          </w:tcPr>
          <w:p w14:paraId="35B86A51" w14:textId="77777777" w:rsidR="006F4ED2" w:rsidRPr="006F4ED2" w:rsidRDefault="006F4ED2" w:rsidP="000D7AD5">
            <w:pPr>
              <w:keepNext/>
              <w:keepLines/>
              <w:spacing w:after="0"/>
              <w:jc w:val="center"/>
              <w:rPr>
                <w:rFonts w:ascii="Arial" w:eastAsia="MS Mincho" w:hAnsi="Arial"/>
                <w:sz w:val="18"/>
                <w:highlight w:val="lightGray"/>
              </w:rPr>
            </w:pPr>
            <w:r w:rsidRPr="006F4ED2">
              <w:rPr>
                <w:rFonts w:ascii="Arial" w:eastAsia="MS Mincho" w:hAnsi="Arial"/>
                <w:sz w:val="18"/>
                <w:highlight w:val="lightGray"/>
              </w:rPr>
              <w:t>-10</w:t>
            </w:r>
          </w:p>
        </w:tc>
        <w:tc>
          <w:tcPr>
            <w:tcW w:w="851" w:type="dxa"/>
            <w:tcBorders>
              <w:top w:val="single" w:sz="4" w:space="0" w:color="auto"/>
              <w:left w:val="single" w:sz="4" w:space="0" w:color="auto"/>
              <w:bottom w:val="single" w:sz="4" w:space="0" w:color="auto"/>
              <w:right w:val="single" w:sz="4" w:space="0" w:color="auto"/>
            </w:tcBorders>
            <w:vAlign w:val="center"/>
          </w:tcPr>
          <w:p w14:paraId="7ED3804F" w14:textId="77777777" w:rsidR="006F4ED2" w:rsidRPr="006F4ED2" w:rsidRDefault="006F4ED2" w:rsidP="000D7AD5">
            <w:pPr>
              <w:keepNext/>
              <w:keepLines/>
              <w:spacing w:after="0"/>
              <w:jc w:val="center"/>
              <w:rPr>
                <w:rFonts w:ascii="Arial" w:eastAsia="MS Mincho" w:hAnsi="Arial"/>
                <w:sz w:val="18"/>
                <w:highlight w:val="lightGray"/>
              </w:rPr>
            </w:pPr>
            <w:r w:rsidRPr="006F4ED2">
              <w:rPr>
                <w:rFonts w:ascii="Arial" w:eastAsia="MS Mincho" w:hAnsi="Arial"/>
                <w:sz w:val="18"/>
                <w:highlight w:val="lightGray"/>
              </w:rPr>
              <w:t>10</w:t>
            </w:r>
          </w:p>
        </w:tc>
        <w:tc>
          <w:tcPr>
            <w:tcW w:w="850" w:type="dxa"/>
            <w:tcBorders>
              <w:top w:val="single" w:sz="4" w:space="0" w:color="auto"/>
              <w:left w:val="single" w:sz="4" w:space="0" w:color="auto"/>
              <w:bottom w:val="single" w:sz="4" w:space="0" w:color="auto"/>
              <w:right w:val="single" w:sz="4" w:space="0" w:color="auto"/>
            </w:tcBorders>
            <w:vAlign w:val="center"/>
          </w:tcPr>
          <w:p w14:paraId="12EE6391" w14:textId="77777777" w:rsidR="006F4ED2" w:rsidRPr="006F4ED2" w:rsidRDefault="006F4ED2" w:rsidP="000D7AD5">
            <w:pPr>
              <w:keepNext/>
              <w:keepLines/>
              <w:spacing w:after="0"/>
              <w:jc w:val="center"/>
              <w:rPr>
                <w:rFonts w:ascii="Arial" w:eastAsia="MS Mincho" w:hAnsi="Arial"/>
                <w:sz w:val="18"/>
                <w:highlight w:val="lightGray"/>
              </w:rPr>
            </w:pPr>
            <w:r w:rsidRPr="006F4ED2">
              <w:rPr>
                <w:rFonts w:ascii="Arial" w:eastAsia="MS Mincho" w:hAnsi="Arial"/>
                <w:sz w:val="18"/>
                <w:highlight w:val="lightGray"/>
              </w:rPr>
              <w:t>10</w:t>
            </w:r>
          </w:p>
        </w:tc>
        <w:tc>
          <w:tcPr>
            <w:tcW w:w="851" w:type="dxa"/>
            <w:tcBorders>
              <w:top w:val="single" w:sz="4" w:space="0" w:color="auto"/>
              <w:left w:val="single" w:sz="4" w:space="0" w:color="auto"/>
              <w:bottom w:val="single" w:sz="4" w:space="0" w:color="auto"/>
              <w:right w:val="single" w:sz="4" w:space="0" w:color="auto"/>
            </w:tcBorders>
            <w:vAlign w:val="center"/>
          </w:tcPr>
          <w:p w14:paraId="5E6E77BB" w14:textId="77777777" w:rsidR="006F4ED2" w:rsidRPr="006F4ED2" w:rsidRDefault="006F4ED2" w:rsidP="000D7AD5">
            <w:pPr>
              <w:keepNext/>
              <w:keepLines/>
              <w:spacing w:after="0"/>
              <w:jc w:val="center"/>
              <w:rPr>
                <w:rFonts w:ascii="Arial" w:eastAsia="MS Mincho" w:hAnsi="Arial"/>
                <w:sz w:val="18"/>
                <w:highlight w:val="lightGray"/>
              </w:rPr>
            </w:pPr>
            <w:r w:rsidRPr="006F4ED2">
              <w:rPr>
                <w:rFonts w:ascii="Arial" w:eastAsia="MS Mincho" w:hAnsi="Arial"/>
                <w:sz w:val="18"/>
                <w:highlight w:val="lightGray"/>
              </w:rPr>
              <w:t>10</w:t>
            </w:r>
          </w:p>
        </w:tc>
      </w:tr>
      <w:tr w:rsidR="006F4ED2" w:rsidRPr="006F4ED2" w14:paraId="5DC6D3F6" w14:textId="77777777" w:rsidTr="000D7AD5">
        <w:trPr>
          <w:cantSplit/>
          <w:trHeight w:val="122"/>
          <w:jc w:val="center"/>
        </w:trPr>
        <w:tc>
          <w:tcPr>
            <w:tcW w:w="1838" w:type="dxa"/>
            <w:tcBorders>
              <w:top w:val="single" w:sz="4" w:space="0" w:color="auto"/>
              <w:left w:val="single" w:sz="4" w:space="0" w:color="auto"/>
              <w:bottom w:val="nil"/>
              <w:right w:val="single" w:sz="4" w:space="0" w:color="auto"/>
            </w:tcBorders>
            <w:shd w:val="clear" w:color="auto" w:fill="auto"/>
          </w:tcPr>
          <w:p w14:paraId="0A7F5862" w14:textId="77777777" w:rsidR="006F4ED2" w:rsidRPr="006F4ED2" w:rsidRDefault="006F4ED2" w:rsidP="000D7AD5">
            <w:pPr>
              <w:keepNext/>
              <w:keepLines/>
              <w:spacing w:after="0"/>
              <w:rPr>
                <w:rFonts w:ascii="Arial" w:hAnsi="Arial"/>
                <w:sz w:val="18"/>
                <w:highlight w:val="lightGray"/>
              </w:rPr>
            </w:pPr>
            <w:r w:rsidRPr="006F4ED2">
              <w:rPr>
                <w:rFonts w:ascii="Arial" w:eastAsia="?? ??" w:hAnsi="Arial"/>
                <w:sz w:val="18"/>
                <w:highlight w:val="lightGray"/>
              </w:rPr>
              <w:t xml:space="preserve">SSB_RP of set </w:t>
            </w:r>
            <w:r w:rsidRPr="006F4ED2">
              <w:rPr>
                <w:rFonts w:ascii="Arial" w:hAnsi="Arial"/>
                <w:sz w:val="18"/>
                <w:highlight w:val="lightGray"/>
              </w:rPr>
              <w:t>q</w:t>
            </w:r>
            <w:r w:rsidRPr="006F4ED2">
              <w:rPr>
                <w:rFonts w:ascii="Arial" w:hAnsi="Arial"/>
                <w:sz w:val="18"/>
                <w:highlight w:val="lightGray"/>
                <w:vertAlign w:val="subscript"/>
              </w:rPr>
              <w:t>10</w:t>
            </w:r>
          </w:p>
        </w:tc>
        <w:tc>
          <w:tcPr>
            <w:tcW w:w="1418" w:type="dxa"/>
            <w:tcBorders>
              <w:top w:val="single" w:sz="4" w:space="0" w:color="auto"/>
              <w:left w:val="single" w:sz="4" w:space="0" w:color="auto"/>
              <w:bottom w:val="single" w:sz="4" w:space="0" w:color="auto"/>
              <w:right w:val="single" w:sz="4" w:space="0" w:color="auto"/>
            </w:tcBorders>
          </w:tcPr>
          <w:p w14:paraId="526E5FA6" w14:textId="77777777" w:rsidR="006F4ED2" w:rsidRPr="006F4ED2" w:rsidRDefault="006F4ED2" w:rsidP="000D7AD5">
            <w:pPr>
              <w:keepNext/>
              <w:keepLines/>
              <w:spacing w:after="0"/>
              <w:rPr>
                <w:rFonts w:ascii="Arial" w:hAnsi="Arial"/>
                <w:noProof/>
                <w:sz w:val="18"/>
                <w:highlight w:val="lightGray"/>
                <w:lang w:val="it-IT"/>
              </w:rPr>
            </w:pPr>
            <w:r w:rsidRPr="006F4ED2">
              <w:rPr>
                <w:rFonts w:ascii="Arial" w:hAnsi="Arial"/>
                <w:sz w:val="18"/>
                <w:highlight w:val="lightGray"/>
              </w:rPr>
              <w:t>Config 1, 4</w:t>
            </w:r>
          </w:p>
        </w:tc>
        <w:tc>
          <w:tcPr>
            <w:tcW w:w="1134" w:type="dxa"/>
            <w:tcBorders>
              <w:left w:val="single" w:sz="4" w:space="0" w:color="auto"/>
              <w:bottom w:val="nil"/>
              <w:right w:val="single" w:sz="4" w:space="0" w:color="auto"/>
            </w:tcBorders>
            <w:shd w:val="clear" w:color="auto" w:fill="auto"/>
          </w:tcPr>
          <w:p w14:paraId="6F58380C" w14:textId="77777777" w:rsidR="006F4ED2" w:rsidRPr="006F4ED2" w:rsidRDefault="006F4ED2" w:rsidP="000D7AD5">
            <w:pPr>
              <w:keepNext/>
              <w:keepLines/>
              <w:spacing w:after="0"/>
              <w:jc w:val="center"/>
              <w:rPr>
                <w:rFonts w:ascii="Arial" w:hAnsi="Arial"/>
                <w:sz w:val="18"/>
                <w:highlight w:val="lightGray"/>
              </w:rPr>
            </w:pPr>
            <w:r w:rsidRPr="006F4ED2">
              <w:rPr>
                <w:rFonts w:ascii="Arial" w:hAnsi="Arial"/>
                <w:sz w:val="18"/>
                <w:highlight w:val="lightGray"/>
              </w:rPr>
              <w:t>dBm/SCS kHz</w:t>
            </w:r>
          </w:p>
        </w:tc>
        <w:tc>
          <w:tcPr>
            <w:tcW w:w="992" w:type="dxa"/>
            <w:tcBorders>
              <w:left w:val="single" w:sz="4" w:space="0" w:color="auto"/>
              <w:right w:val="single" w:sz="4" w:space="0" w:color="auto"/>
            </w:tcBorders>
            <w:shd w:val="clear" w:color="auto" w:fill="auto"/>
          </w:tcPr>
          <w:p w14:paraId="266B0EE9" w14:textId="77777777" w:rsidR="006F4ED2" w:rsidRPr="006F4ED2" w:rsidRDefault="006F4ED2" w:rsidP="000D7AD5">
            <w:pPr>
              <w:keepNext/>
              <w:keepLines/>
              <w:spacing w:after="0"/>
              <w:jc w:val="center"/>
              <w:rPr>
                <w:rFonts w:ascii="Arial" w:hAnsi="Arial"/>
                <w:sz w:val="18"/>
                <w:highlight w:val="lightGray"/>
              </w:rPr>
            </w:pPr>
            <w:r w:rsidRPr="006F4ED2">
              <w:rPr>
                <w:rFonts w:ascii="Arial" w:hAnsi="Arial"/>
                <w:sz w:val="18"/>
                <w:highlight w:val="lightGray"/>
              </w:rPr>
              <w:t>-108</w:t>
            </w:r>
          </w:p>
        </w:tc>
        <w:tc>
          <w:tcPr>
            <w:tcW w:w="748" w:type="dxa"/>
            <w:tcBorders>
              <w:top w:val="single" w:sz="4" w:space="0" w:color="auto"/>
              <w:left w:val="single" w:sz="4" w:space="0" w:color="auto"/>
              <w:bottom w:val="single" w:sz="4" w:space="0" w:color="auto"/>
              <w:right w:val="single" w:sz="4" w:space="0" w:color="auto"/>
            </w:tcBorders>
            <w:vAlign w:val="center"/>
          </w:tcPr>
          <w:p w14:paraId="7427BF82" w14:textId="77777777" w:rsidR="006F4ED2" w:rsidRPr="006F4ED2" w:rsidRDefault="006F4ED2" w:rsidP="000D7AD5">
            <w:pPr>
              <w:keepNext/>
              <w:keepLines/>
              <w:spacing w:after="0"/>
              <w:jc w:val="center"/>
              <w:rPr>
                <w:rFonts w:ascii="Arial" w:hAnsi="Arial"/>
                <w:sz w:val="18"/>
                <w:highlight w:val="lightGray"/>
              </w:rPr>
            </w:pPr>
            <w:r w:rsidRPr="006F4ED2">
              <w:rPr>
                <w:rFonts w:ascii="Arial" w:eastAsia="MS Mincho" w:hAnsi="Arial"/>
                <w:sz w:val="18"/>
                <w:highlight w:val="lightGray"/>
              </w:rPr>
              <w:t>-108</w:t>
            </w:r>
          </w:p>
        </w:tc>
        <w:tc>
          <w:tcPr>
            <w:tcW w:w="1236" w:type="dxa"/>
            <w:tcBorders>
              <w:top w:val="single" w:sz="4" w:space="0" w:color="auto"/>
              <w:left w:val="single" w:sz="4" w:space="0" w:color="auto"/>
              <w:bottom w:val="single" w:sz="4" w:space="0" w:color="auto"/>
              <w:right w:val="single" w:sz="4" w:space="0" w:color="auto"/>
            </w:tcBorders>
            <w:vAlign w:val="center"/>
          </w:tcPr>
          <w:p w14:paraId="33EAC747" w14:textId="77777777" w:rsidR="006F4ED2" w:rsidRPr="006F4ED2" w:rsidRDefault="006F4ED2" w:rsidP="000D7AD5">
            <w:pPr>
              <w:keepNext/>
              <w:keepLines/>
              <w:spacing w:after="0"/>
              <w:jc w:val="center"/>
              <w:rPr>
                <w:rFonts w:ascii="Arial" w:hAnsi="Arial"/>
                <w:sz w:val="18"/>
                <w:highlight w:val="lightGray"/>
              </w:rPr>
            </w:pPr>
            <w:r w:rsidRPr="006F4ED2">
              <w:rPr>
                <w:rFonts w:ascii="Arial" w:eastAsia="MS Mincho" w:hAnsi="Arial"/>
                <w:sz w:val="18"/>
                <w:highlight w:val="lightGray"/>
              </w:rPr>
              <w:t>-108</w:t>
            </w:r>
          </w:p>
        </w:tc>
        <w:tc>
          <w:tcPr>
            <w:tcW w:w="851" w:type="dxa"/>
            <w:tcBorders>
              <w:top w:val="single" w:sz="4" w:space="0" w:color="auto"/>
              <w:left w:val="single" w:sz="4" w:space="0" w:color="auto"/>
              <w:bottom w:val="single" w:sz="4" w:space="0" w:color="auto"/>
              <w:right w:val="single" w:sz="4" w:space="0" w:color="auto"/>
            </w:tcBorders>
            <w:vAlign w:val="center"/>
          </w:tcPr>
          <w:p w14:paraId="50EBBBBE" w14:textId="77777777" w:rsidR="006F4ED2" w:rsidRPr="006F4ED2" w:rsidRDefault="006F4ED2" w:rsidP="000D7AD5">
            <w:pPr>
              <w:keepNext/>
              <w:keepLines/>
              <w:spacing w:after="0"/>
              <w:jc w:val="center"/>
              <w:rPr>
                <w:rFonts w:ascii="Arial" w:hAnsi="Arial"/>
                <w:sz w:val="18"/>
                <w:highlight w:val="lightGray"/>
              </w:rPr>
            </w:pPr>
            <w:r w:rsidRPr="006F4ED2">
              <w:rPr>
                <w:rFonts w:ascii="Arial" w:eastAsia="MS Mincho" w:hAnsi="Arial"/>
                <w:sz w:val="18"/>
                <w:highlight w:val="lightGray"/>
              </w:rPr>
              <w:t>-88</w:t>
            </w:r>
          </w:p>
        </w:tc>
        <w:tc>
          <w:tcPr>
            <w:tcW w:w="850" w:type="dxa"/>
            <w:tcBorders>
              <w:top w:val="single" w:sz="4" w:space="0" w:color="auto"/>
              <w:left w:val="single" w:sz="4" w:space="0" w:color="auto"/>
              <w:bottom w:val="single" w:sz="4" w:space="0" w:color="auto"/>
              <w:right w:val="single" w:sz="4" w:space="0" w:color="auto"/>
            </w:tcBorders>
            <w:vAlign w:val="center"/>
          </w:tcPr>
          <w:p w14:paraId="7E8E56C4" w14:textId="77777777" w:rsidR="006F4ED2" w:rsidRPr="006F4ED2" w:rsidRDefault="006F4ED2" w:rsidP="000D7AD5">
            <w:pPr>
              <w:keepNext/>
              <w:keepLines/>
              <w:spacing w:after="0"/>
              <w:jc w:val="center"/>
              <w:rPr>
                <w:rFonts w:ascii="Arial" w:hAnsi="Arial"/>
                <w:sz w:val="18"/>
                <w:highlight w:val="lightGray"/>
              </w:rPr>
            </w:pPr>
            <w:r w:rsidRPr="006F4ED2">
              <w:rPr>
                <w:rFonts w:ascii="Arial" w:eastAsia="MS Mincho" w:hAnsi="Arial"/>
                <w:sz w:val="18"/>
                <w:highlight w:val="lightGray"/>
              </w:rPr>
              <w:t>-88</w:t>
            </w:r>
          </w:p>
        </w:tc>
        <w:tc>
          <w:tcPr>
            <w:tcW w:w="851" w:type="dxa"/>
            <w:tcBorders>
              <w:top w:val="single" w:sz="4" w:space="0" w:color="auto"/>
              <w:left w:val="single" w:sz="4" w:space="0" w:color="auto"/>
              <w:bottom w:val="single" w:sz="4" w:space="0" w:color="auto"/>
              <w:right w:val="single" w:sz="4" w:space="0" w:color="auto"/>
            </w:tcBorders>
            <w:vAlign w:val="center"/>
          </w:tcPr>
          <w:p w14:paraId="35A388E0" w14:textId="77777777" w:rsidR="006F4ED2" w:rsidRPr="006F4ED2" w:rsidRDefault="006F4ED2" w:rsidP="000D7AD5">
            <w:pPr>
              <w:keepNext/>
              <w:keepLines/>
              <w:spacing w:after="0"/>
              <w:jc w:val="center"/>
              <w:rPr>
                <w:rFonts w:ascii="Arial" w:hAnsi="Arial"/>
                <w:sz w:val="18"/>
                <w:highlight w:val="lightGray"/>
              </w:rPr>
            </w:pPr>
            <w:r w:rsidRPr="006F4ED2">
              <w:rPr>
                <w:rFonts w:ascii="Arial" w:eastAsia="MS Mincho" w:hAnsi="Arial"/>
                <w:sz w:val="18"/>
                <w:highlight w:val="lightGray"/>
              </w:rPr>
              <w:t>-88</w:t>
            </w:r>
          </w:p>
        </w:tc>
      </w:tr>
      <w:tr w:rsidR="006F4ED2" w:rsidRPr="006F4ED2" w14:paraId="4F569B75" w14:textId="77777777" w:rsidTr="000D7AD5">
        <w:trPr>
          <w:cantSplit/>
          <w:trHeight w:val="122"/>
          <w:jc w:val="center"/>
        </w:trPr>
        <w:tc>
          <w:tcPr>
            <w:tcW w:w="1838" w:type="dxa"/>
            <w:tcBorders>
              <w:top w:val="nil"/>
              <w:left w:val="single" w:sz="4" w:space="0" w:color="auto"/>
              <w:bottom w:val="nil"/>
              <w:right w:val="single" w:sz="4" w:space="0" w:color="auto"/>
            </w:tcBorders>
            <w:shd w:val="clear" w:color="auto" w:fill="auto"/>
          </w:tcPr>
          <w:p w14:paraId="2FBE755C" w14:textId="77777777" w:rsidR="006F4ED2" w:rsidRPr="006F4ED2" w:rsidRDefault="006F4ED2" w:rsidP="000D7AD5">
            <w:pPr>
              <w:keepNext/>
              <w:keepLines/>
              <w:spacing w:after="0"/>
              <w:rPr>
                <w:rFonts w:ascii="Arial" w:hAnsi="Arial"/>
                <w:sz w:val="18"/>
                <w:highlight w:val="lightGray"/>
              </w:rPr>
            </w:pPr>
          </w:p>
        </w:tc>
        <w:tc>
          <w:tcPr>
            <w:tcW w:w="1418" w:type="dxa"/>
            <w:tcBorders>
              <w:top w:val="single" w:sz="4" w:space="0" w:color="auto"/>
              <w:left w:val="single" w:sz="4" w:space="0" w:color="auto"/>
              <w:bottom w:val="single" w:sz="4" w:space="0" w:color="auto"/>
              <w:right w:val="single" w:sz="4" w:space="0" w:color="auto"/>
            </w:tcBorders>
          </w:tcPr>
          <w:p w14:paraId="38A920F7" w14:textId="77777777" w:rsidR="006F4ED2" w:rsidRPr="006F4ED2" w:rsidRDefault="006F4ED2" w:rsidP="000D7AD5">
            <w:pPr>
              <w:keepNext/>
              <w:keepLines/>
              <w:spacing w:after="0"/>
              <w:rPr>
                <w:rFonts w:ascii="Arial" w:hAnsi="Arial"/>
                <w:noProof/>
                <w:sz w:val="18"/>
                <w:highlight w:val="lightGray"/>
                <w:lang w:val="it-IT"/>
              </w:rPr>
            </w:pPr>
            <w:r w:rsidRPr="006F4ED2">
              <w:rPr>
                <w:rFonts w:ascii="Arial" w:hAnsi="Arial"/>
                <w:sz w:val="18"/>
                <w:highlight w:val="lightGray"/>
              </w:rPr>
              <w:t>Config 2, 5</w:t>
            </w:r>
          </w:p>
        </w:tc>
        <w:tc>
          <w:tcPr>
            <w:tcW w:w="1134" w:type="dxa"/>
            <w:tcBorders>
              <w:top w:val="nil"/>
              <w:left w:val="single" w:sz="4" w:space="0" w:color="auto"/>
              <w:bottom w:val="nil"/>
              <w:right w:val="single" w:sz="4" w:space="0" w:color="auto"/>
            </w:tcBorders>
            <w:shd w:val="clear" w:color="auto" w:fill="auto"/>
          </w:tcPr>
          <w:p w14:paraId="4B6275B4" w14:textId="77777777" w:rsidR="006F4ED2" w:rsidRPr="006F4ED2" w:rsidRDefault="006F4ED2" w:rsidP="000D7AD5">
            <w:pPr>
              <w:keepNext/>
              <w:keepLines/>
              <w:spacing w:after="0"/>
              <w:jc w:val="center"/>
              <w:rPr>
                <w:rFonts w:ascii="Arial" w:hAnsi="Arial"/>
                <w:sz w:val="18"/>
                <w:highlight w:val="lightGray"/>
              </w:rPr>
            </w:pPr>
          </w:p>
        </w:tc>
        <w:tc>
          <w:tcPr>
            <w:tcW w:w="992" w:type="dxa"/>
            <w:tcBorders>
              <w:left w:val="single" w:sz="4" w:space="0" w:color="auto"/>
              <w:right w:val="single" w:sz="4" w:space="0" w:color="auto"/>
            </w:tcBorders>
            <w:shd w:val="clear" w:color="auto" w:fill="auto"/>
          </w:tcPr>
          <w:p w14:paraId="1B4A494B" w14:textId="77777777" w:rsidR="006F4ED2" w:rsidRPr="006F4ED2" w:rsidRDefault="006F4ED2" w:rsidP="000D7AD5">
            <w:pPr>
              <w:keepNext/>
              <w:keepLines/>
              <w:spacing w:after="0"/>
              <w:jc w:val="center"/>
              <w:rPr>
                <w:rFonts w:ascii="Arial" w:hAnsi="Arial"/>
                <w:sz w:val="18"/>
                <w:highlight w:val="lightGray"/>
              </w:rPr>
            </w:pPr>
            <w:r w:rsidRPr="006F4ED2">
              <w:rPr>
                <w:rFonts w:ascii="Arial" w:hAnsi="Arial"/>
                <w:sz w:val="18"/>
                <w:highlight w:val="lightGray"/>
              </w:rPr>
              <w:t>-108</w:t>
            </w:r>
          </w:p>
        </w:tc>
        <w:tc>
          <w:tcPr>
            <w:tcW w:w="748" w:type="dxa"/>
            <w:tcBorders>
              <w:top w:val="single" w:sz="4" w:space="0" w:color="auto"/>
              <w:left w:val="single" w:sz="4" w:space="0" w:color="auto"/>
              <w:bottom w:val="single" w:sz="4" w:space="0" w:color="auto"/>
              <w:right w:val="single" w:sz="4" w:space="0" w:color="auto"/>
            </w:tcBorders>
            <w:vAlign w:val="center"/>
          </w:tcPr>
          <w:p w14:paraId="0BEA7FFE" w14:textId="77777777" w:rsidR="006F4ED2" w:rsidRPr="006F4ED2" w:rsidRDefault="006F4ED2" w:rsidP="000D7AD5">
            <w:pPr>
              <w:keepNext/>
              <w:keepLines/>
              <w:spacing w:after="0"/>
              <w:jc w:val="center"/>
              <w:rPr>
                <w:rFonts w:ascii="Arial" w:hAnsi="Arial"/>
                <w:sz w:val="18"/>
                <w:highlight w:val="lightGray"/>
              </w:rPr>
            </w:pPr>
            <w:r w:rsidRPr="006F4ED2">
              <w:rPr>
                <w:rFonts w:ascii="Arial" w:eastAsia="MS Mincho" w:hAnsi="Arial"/>
                <w:sz w:val="18"/>
                <w:highlight w:val="lightGray"/>
              </w:rPr>
              <w:t>-108</w:t>
            </w:r>
          </w:p>
        </w:tc>
        <w:tc>
          <w:tcPr>
            <w:tcW w:w="1236" w:type="dxa"/>
            <w:tcBorders>
              <w:top w:val="single" w:sz="4" w:space="0" w:color="auto"/>
              <w:left w:val="single" w:sz="4" w:space="0" w:color="auto"/>
              <w:bottom w:val="single" w:sz="4" w:space="0" w:color="auto"/>
              <w:right w:val="single" w:sz="4" w:space="0" w:color="auto"/>
            </w:tcBorders>
            <w:vAlign w:val="center"/>
          </w:tcPr>
          <w:p w14:paraId="3E3CDA29" w14:textId="77777777" w:rsidR="006F4ED2" w:rsidRPr="006F4ED2" w:rsidRDefault="006F4ED2" w:rsidP="000D7AD5">
            <w:pPr>
              <w:keepNext/>
              <w:keepLines/>
              <w:spacing w:after="0"/>
              <w:jc w:val="center"/>
              <w:rPr>
                <w:rFonts w:ascii="Arial" w:hAnsi="Arial"/>
                <w:sz w:val="18"/>
                <w:highlight w:val="lightGray"/>
              </w:rPr>
            </w:pPr>
            <w:r w:rsidRPr="006F4ED2">
              <w:rPr>
                <w:rFonts w:ascii="Arial" w:eastAsia="MS Mincho" w:hAnsi="Arial"/>
                <w:sz w:val="18"/>
                <w:highlight w:val="lightGray"/>
              </w:rPr>
              <w:t>-108</w:t>
            </w:r>
          </w:p>
        </w:tc>
        <w:tc>
          <w:tcPr>
            <w:tcW w:w="851" w:type="dxa"/>
            <w:tcBorders>
              <w:top w:val="single" w:sz="4" w:space="0" w:color="auto"/>
              <w:left w:val="single" w:sz="4" w:space="0" w:color="auto"/>
              <w:bottom w:val="single" w:sz="4" w:space="0" w:color="auto"/>
              <w:right w:val="single" w:sz="4" w:space="0" w:color="auto"/>
            </w:tcBorders>
            <w:vAlign w:val="center"/>
          </w:tcPr>
          <w:p w14:paraId="3F8A3B26" w14:textId="77777777" w:rsidR="006F4ED2" w:rsidRPr="006F4ED2" w:rsidRDefault="006F4ED2" w:rsidP="000D7AD5">
            <w:pPr>
              <w:keepNext/>
              <w:keepLines/>
              <w:spacing w:after="0"/>
              <w:jc w:val="center"/>
              <w:rPr>
                <w:rFonts w:ascii="Arial" w:hAnsi="Arial"/>
                <w:sz w:val="18"/>
                <w:highlight w:val="lightGray"/>
              </w:rPr>
            </w:pPr>
            <w:r w:rsidRPr="006F4ED2">
              <w:rPr>
                <w:rFonts w:ascii="Arial" w:eastAsia="MS Mincho" w:hAnsi="Arial"/>
                <w:sz w:val="18"/>
                <w:highlight w:val="lightGray"/>
              </w:rPr>
              <w:t>-88</w:t>
            </w:r>
          </w:p>
        </w:tc>
        <w:tc>
          <w:tcPr>
            <w:tcW w:w="850" w:type="dxa"/>
            <w:tcBorders>
              <w:top w:val="single" w:sz="4" w:space="0" w:color="auto"/>
              <w:left w:val="single" w:sz="4" w:space="0" w:color="auto"/>
              <w:bottom w:val="single" w:sz="4" w:space="0" w:color="auto"/>
              <w:right w:val="single" w:sz="4" w:space="0" w:color="auto"/>
            </w:tcBorders>
            <w:vAlign w:val="center"/>
          </w:tcPr>
          <w:p w14:paraId="350BFBFE" w14:textId="77777777" w:rsidR="006F4ED2" w:rsidRPr="006F4ED2" w:rsidRDefault="006F4ED2" w:rsidP="000D7AD5">
            <w:pPr>
              <w:keepNext/>
              <w:keepLines/>
              <w:spacing w:after="0"/>
              <w:jc w:val="center"/>
              <w:rPr>
                <w:rFonts w:ascii="Arial" w:hAnsi="Arial"/>
                <w:sz w:val="18"/>
                <w:highlight w:val="lightGray"/>
              </w:rPr>
            </w:pPr>
            <w:r w:rsidRPr="006F4ED2">
              <w:rPr>
                <w:rFonts w:ascii="Arial" w:eastAsia="MS Mincho" w:hAnsi="Arial"/>
                <w:sz w:val="18"/>
                <w:highlight w:val="lightGray"/>
              </w:rPr>
              <w:t>-88</w:t>
            </w:r>
          </w:p>
        </w:tc>
        <w:tc>
          <w:tcPr>
            <w:tcW w:w="851" w:type="dxa"/>
            <w:tcBorders>
              <w:top w:val="single" w:sz="4" w:space="0" w:color="auto"/>
              <w:left w:val="single" w:sz="4" w:space="0" w:color="auto"/>
              <w:bottom w:val="single" w:sz="4" w:space="0" w:color="auto"/>
              <w:right w:val="single" w:sz="4" w:space="0" w:color="auto"/>
            </w:tcBorders>
            <w:vAlign w:val="center"/>
          </w:tcPr>
          <w:p w14:paraId="27CF1B4A" w14:textId="77777777" w:rsidR="006F4ED2" w:rsidRPr="006F4ED2" w:rsidRDefault="006F4ED2" w:rsidP="000D7AD5">
            <w:pPr>
              <w:keepNext/>
              <w:keepLines/>
              <w:spacing w:after="0"/>
              <w:jc w:val="center"/>
              <w:rPr>
                <w:rFonts w:ascii="Arial" w:hAnsi="Arial"/>
                <w:sz w:val="18"/>
                <w:highlight w:val="lightGray"/>
              </w:rPr>
            </w:pPr>
            <w:r w:rsidRPr="006F4ED2">
              <w:rPr>
                <w:rFonts w:ascii="Arial" w:eastAsia="MS Mincho" w:hAnsi="Arial"/>
                <w:sz w:val="18"/>
                <w:highlight w:val="lightGray"/>
              </w:rPr>
              <w:t>-88</w:t>
            </w:r>
          </w:p>
        </w:tc>
      </w:tr>
      <w:tr w:rsidR="006F4ED2" w:rsidRPr="006F4ED2" w14:paraId="478640AF" w14:textId="77777777" w:rsidTr="000D7AD5">
        <w:trPr>
          <w:cantSplit/>
          <w:trHeight w:val="122"/>
          <w:jc w:val="center"/>
        </w:trPr>
        <w:tc>
          <w:tcPr>
            <w:tcW w:w="1838" w:type="dxa"/>
            <w:tcBorders>
              <w:top w:val="nil"/>
              <w:left w:val="single" w:sz="4" w:space="0" w:color="auto"/>
              <w:bottom w:val="single" w:sz="4" w:space="0" w:color="auto"/>
              <w:right w:val="single" w:sz="4" w:space="0" w:color="auto"/>
            </w:tcBorders>
            <w:shd w:val="clear" w:color="auto" w:fill="auto"/>
          </w:tcPr>
          <w:p w14:paraId="4896AC79" w14:textId="77777777" w:rsidR="006F4ED2" w:rsidRPr="006F4ED2" w:rsidRDefault="006F4ED2" w:rsidP="000D7AD5">
            <w:pPr>
              <w:keepNext/>
              <w:keepLines/>
              <w:spacing w:after="0"/>
              <w:rPr>
                <w:rFonts w:ascii="Arial" w:hAnsi="Arial"/>
                <w:sz w:val="18"/>
                <w:highlight w:val="lightGray"/>
              </w:rPr>
            </w:pPr>
          </w:p>
        </w:tc>
        <w:tc>
          <w:tcPr>
            <w:tcW w:w="1418" w:type="dxa"/>
            <w:tcBorders>
              <w:top w:val="single" w:sz="4" w:space="0" w:color="auto"/>
              <w:left w:val="single" w:sz="4" w:space="0" w:color="auto"/>
              <w:bottom w:val="single" w:sz="4" w:space="0" w:color="auto"/>
              <w:right w:val="single" w:sz="4" w:space="0" w:color="auto"/>
            </w:tcBorders>
          </w:tcPr>
          <w:p w14:paraId="5763770C" w14:textId="77777777" w:rsidR="006F4ED2" w:rsidRPr="006F4ED2" w:rsidRDefault="006F4ED2" w:rsidP="000D7AD5">
            <w:pPr>
              <w:keepNext/>
              <w:keepLines/>
              <w:spacing w:after="0"/>
              <w:rPr>
                <w:rFonts w:ascii="Arial" w:hAnsi="Arial"/>
                <w:noProof/>
                <w:sz w:val="18"/>
                <w:highlight w:val="lightGray"/>
                <w:lang w:val="it-IT"/>
              </w:rPr>
            </w:pPr>
            <w:r w:rsidRPr="006F4ED2">
              <w:rPr>
                <w:rFonts w:ascii="Arial" w:hAnsi="Arial"/>
                <w:sz w:val="18"/>
                <w:highlight w:val="lightGray"/>
              </w:rPr>
              <w:t>Config 3, 6</w:t>
            </w:r>
          </w:p>
        </w:tc>
        <w:tc>
          <w:tcPr>
            <w:tcW w:w="1134" w:type="dxa"/>
            <w:tcBorders>
              <w:top w:val="nil"/>
              <w:left w:val="single" w:sz="4" w:space="0" w:color="auto"/>
              <w:bottom w:val="single" w:sz="4" w:space="0" w:color="auto"/>
              <w:right w:val="single" w:sz="4" w:space="0" w:color="auto"/>
            </w:tcBorders>
            <w:shd w:val="clear" w:color="auto" w:fill="auto"/>
          </w:tcPr>
          <w:p w14:paraId="1DDAE014" w14:textId="77777777" w:rsidR="006F4ED2" w:rsidRPr="006F4ED2" w:rsidRDefault="006F4ED2" w:rsidP="000D7AD5">
            <w:pPr>
              <w:keepNext/>
              <w:keepLines/>
              <w:spacing w:after="0"/>
              <w:jc w:val="center"/>
              <w:rPr>
                <w:rFonts w:ascii="Arial" w:hAnsi="Arial"/>
                <w:sz w:val="18"/>
                <w:highlight w:val="lightGray"/>
              </w:rPr>
            </w:pPr>
          </w:p>
        </w:tc>
        <w:tc>
          <w:tcPr>
            <w:tcW w:w="992" w:type="dxa"/>
            <w:tcBorders>
              <w:left w:val="single" w:sz="4" w:space="0" w:color="auto"/>
              <w:right w:val="single" w:sz="4" w:space="0" w:color="auto"/>
            </w:tcBorders>
            <w:shd w:val="clear" w:color="auto" w:fill="auto"/>
          </w:tcPr>
          <w:p w14:paraId="70D31523" w14:textId="77777777" w:rsidR="006F4ED2" w:rsidRPr="006F4ED2" w:rsidRDefault="006F4ED2" w:rsidP="000D7AD5">
            <w:pPr>
              <w:keepNext/>
              <w:keepLines/>
              <w:spacing w:after="0"/>
              <w:jc w:val="center"/>
              <w:rPr>
                <w:rFonts w:ascii="Arial" w:hAnsi="Arial"/>
                <w:sz w:val="18"/>
                <w:highlight w:val="lightGray"/>
              </w:rPr>
            </w:pPr>
            <w:r w:rsidRPr="006F4ED2">
              <w:rPr>
                <w:rFonts w:ascii="Arial" w:hAnsi="Arial"/>
                <w:sz w:val="18"/>
                <w:highlight w:val="lightGray"/>
              </w:rPr>
              <w:t>-105</w:t>
            </w:r>
          </w:p>
        </w:tc>
        <w:tc>
          <w:tcPr>
            <w:tcW w:w="748" w:type="dxa"/>
            <w:tcBorders>
              <w:top w:val="single" w:sz="4" w:space="0" w:color="auto"/>
              <w:left w:val="single" w:sz="4" w:space="0" w:color="auto"/>
              <w:bottom w:val="single" w:sz="4" w:space="0" w:color="auto"/>
              <w:right w:val="single" w:sz="4" w:space="0" w:color="auto"/>
            </w:tcBorders>
            <w:vAlign w:val="center"/>
          </w:tcPr>
          <w:p w14:paraId="6CDED08E" w14:textId="77777777" w:rsidR="006F4ED2" w:rsidRPr="006F4ED2" w:rsidRDefault="006F4ED2" w:rsidP="000D7AD5">
            <w:pPr>
              <w:keepNext/>
              <w:keepLines/>
              <w:spacing w:after="0"/>
              <w:jc w:val="center"/>
              <w:rPr>
                <w:rFonts w:ascii="Arial" w:hAnsi="Arial"/>
                <w:sz w:val="18"/>
                <w:highlight w:val="lightGray"/>
              </w:rPr>
            </w:pPr>
            <w:r w:rsidRPr="006F4ED2">
              <w:rPr>
                <w:rFonts w:ascii="Arial" w:eastAsia="MS Mincho" w:hAnsi="Arial"/>
                <w:sz w:val="18"/>
                <w:highlight w:val="lightGray"/>
              </w:rPr>
              <w:t>-105</w:t>
            </w:r>
          </w:p>
        </w:tc>
        <w:tc>
          <w:tcPr>
            <w:tcW w:w="1236" w:type="dxa"/>
            <w:tcBorders>
              <w:top w:val="single" w:sz="4" w:space="0" w:color="auto"/>
              <w:left w:val="single" w:sz="4" w:space="0" w:color="auto"/>
              <w:bottom w:val="single" w:sz="4" w:space="0" w:color="auto"/>
              <w:right w:val="single" w:sz="4" w:space="0" w:color="auto"/>
            </w:tcBorders>
            <w:vAlign w:val="center"/>
          </w:tcPr>
          <w:p w14:paraId="3AF3C6B5" w14:textId="77777777" w:rsidR="006F4ED2" w:rsidRPr="006F4ED2" w:rsidRDefault="006F4ED2" w:rsidP="000D7AD5">
            <w:pPr>
              <w:keepNext/>
              <w:keepLines/>
              <w:spacing w:after="0"/>
              <w:jc w:val="center"/>
              <w:rPr>
                <w:rFonts w:ascii="Arial" w:hAnsi="Arial"/>
                <w:sz w:val="18"/>
                <w:highlight w:val="lightGray"/>
              </w:rPr>
            </w:pPr>
            <w:r w:rsidRPr="006F4ED2">
              <w:rPr>
                <w:rFonts w:ascii="Arial" w:eastAsia="MS Mincho" w:hAnsi="Arial"/>
                <w:sz w:val="18"/>
                <w:highlight w:val="lightGray"/>
              </w:rPr>
              <w:t>-105</w:t>
            </w:r>
          </w:p>
        </w:tc>
        <w:tc>
          <w:tcPr>
            <w:tcW w:w="851" w:type="dxa"/>
            <w:tcBorders>
              <w:top w:val="single" w:sz="4" w:space="0" w:color="auto"/>
              <w:left w:val="single" w:sz="4" w:space="0" w:color="auto"/>
              <w:bottom w:val="single" w:sz="4" w:space="0" w:color="auto"/>
              <w:right w:val="single" w:sz="4" w:space="0" w:color="auto"/>
            </w:tcBorders>
            <w:vAlign w:val="center"/>
          </w:tcPr>
          <w:p w14:paraId="351ACF9E" w14:textId="77777777" w:rsidR="006F4ED2" w:rsidRPr="006F4ED2" w:rsidRDefault="006F4ED2" w:rsidP="000D7AD5">
            <w:pPr>
              <w:keepNext/>
              <w:keepLines/>
              <w:spacing w:after="0"/>
              <w:jc w:val="center"/>
              <w:rPr>
                <w:rFonts w:ascii="Arial" w:hAnsi="Arial"/>
                <w:sz w:val="18"/>
                <w:highlight w:val="lightGray"/>
              </w:rPr>
            </w:pPr>
            <w:r w:rsidRPr="006F4ED2">
              <w:rPr>
                <w:rFonts w:ascii="Arial" w:eastAsia="MS Mincho" w:hAnsi="Arial"/>
                <w:sz w:val="18"/>
                <w:highlight w:val="lightGray"/>
              </w:rPr>
              <w:t>-85</w:t>
            </w:r>
          </w:p>
        </w:tc>
        <w:tc>
          <w:tcPr>
            <w:tcW w:w="850" w:type="dxa"/>
            <w:tcBorders>
              <w:top w:val="single" w:sz="4" w:space="0" w:color="auto"/>
              <w:left w:val="single" w:sz="4" w:space="0" w:color="auto"/>
              <w:bottom w:val="single" w:sz="4" w:space="0" w:color="auto"/>
              <w:right w:val="single" w:sz="4" w:space="0" w:color="auto"/>
            </w:tcBorders>
            <w:vAlign w:val="center"/>
          </w:tcPr>
          <w:p w14:paraId="609BAD46" w14:textId="77777777" w:rsidR="006F4ED2" w:rsidRPr="006F4ED2" w:rsidRDefault="006F4ED2" w:rsidP="000D7AD5">
            <w:pPr>
              <w:keepNext/>
              <w:keepLines/>
              <w:spacing w:after="0"/>
              <w:jc w:val="center"/>
              <w:rPr>
                <w:rFonts w:ascii="Arial" w:hAnsi="Arial"/>
                <w:sz w:val="18"/>
                <w:highlight w:val="lightGray"/>
              </w:rPr>
            </w:pPr>
            <w:r w:rsidRPr="006F4ED2">
              <w:rPr>
                <w:rFonts w:ascii="Arial" w:eastAsia="MS Mincho" w:hAnsi="Arial"/>
                <w:sz w:val="18"/>
                <w:highlight w:val="lightGray"/>
              </w:rPr>
              <w:t>-85</w:t>
            </w:r>
          </w:p>
        </w:tc>
        <w:tc>
          <w:tcPr>
            <w:tcW w:w="851" w:type="dxa"/>
            <w:tcBorders>
              <w:top w:val="single" w:sz="4" w:space="0" w:color="auto"/>
              <w:left w:val="single" w:sz="4" w:space="0" w:color="auto"/>
              <w:bottom w:val="single" w:sz="4" w:space="0" w:color="auto"/>
              <w:right w:val="single" w:sz="4" w:space="0" w:color="auto"/>
            </w:tcBorders>
            <w:vAlign w:val="center"/>
          </w:tcPr>
          <w:p w14:paraId="4F533E34" w14:textId="77777777" w:rsidR="006F4ED2" w:rsidRPr="006F4ED2" w:rsidRDefault="006F4ED2" w:rsidP="000D7AD5">
            <w:pPr>
              <w:keepNext/>
              <w:keepLines/>
              <w:spacing w:after="0"/>
              <w:jc w:val="center"/>
              <w:rPr>
                <w:rFonts w:ascii="Arial" w:hAnsi="Arial"/>
                <w:sz w:val="18"/>
                <w:highlight w:val="lightGray"/>
              </w:rPr>
            </w:pPr>
            <w:r w:rsidRPr="006F4ED2">
              <w:rPr>
                <w:rFonts w:ascii="Arial" w:eastAsia="MS Mincho" w:hAnsi="Arial"/>
                <w:sz w:val="18"/>
                <w:highlight w:val="lightGray"/>
              </w:rPr>
              <w:t>-85</w:t>
            </w:r>
          </w:p>
        </w:tc>
      </w:tr>
      <w:tr w:rsidR="006F4ED2" w:rsidRPr="006F4ED2" w14:paraId="7D9FD1D0" w14:textId="77777777" w:rsidTr="000D7AD5">
        <w:trPr>
          <w:cantSplit/>
          <w:trHeight w:val="122"/>
          <w:jc w:val="center"/>
        </w:trPr>
        <w:tc>
          <w:tcPr>
            <w:tcW w:w="1838" w:type="dxa"/>
            <w:tcBorders>
              <w:top w:val="nil"/>
              <w:left w:val="single" w:sz="4" w:space="0" w:color="auto"/>
              <w:bottom w:val="nil"/>
              <w:right w:val="single" w:sz="4" w:space="0" w:color="auto"/>
            </w:tcBorders>
            <w:shd w:val="clear" w:color="auto" w:fill="auto"/>
          </w:tcPr>
          <w:p w14:paraId="046C53B8" w14:textId="77777777" w:rsidR="006F4ED2" w:rsidRPr="006F4ED2" w:rsidRDefault="006F4ED2" w:rsidP="000D7AD5">
            <w:pPr>
              <w:keepNext/>
              <w:keepLines/>
              <w:spacing w:after="0"/>
              <w:rPr>
                <w:rFonts w:ascii="Arial" w:hAnsi="Arial"/>
                <w:sz w:val="18"/>
                <w:highlight w:val="lightGray"/>
              </w:rPr>
            </w:pPr>
            <w:r w:rsidRPr="006F4ED2">
              <w:rPr>
                <w:rFonts w:ascii="Arial" w:hAnsi="Arial"/>
                <w:sz w:val="18"/>
                <w:highlight w:val="lightGray"/>
              </w:rPr>
              <w:t>SSB_RP of set q</w:t>
            </w:r>
            <w:r w:rsidRPr="006F4ED2">
              <w:rPr>
                <w:rFonts w:ascii="Arial" w:hAnsi="Arial"/>
                <w:sz w:val="18"/>
                <w:highlight w:val="lightGray"/>
                <w:vertAlign w:val="subscript"/>
              </w:rPr>
              <w:t>11</w:t>
            </w:r>
          </w:p>
        </w:tc>
        <w:tc>
          <w:tcPr>
            <w:tcW w:w="1418" w:type="dxa"/>
            <w:tcBorders>
              <w:top w:val="single" w:sz="4" w:space="0" w:color="auto"/>
              <w:left w:val="single" w:sz="4" w:space="0" w:color="auto"/>
              <w:bottom w:val="single" w:sz="4" w:space="0" w:color="auto"/>
              <w:right w:val="single" w:sz="4" w:space="0" w:color="auto"/>
            </w:tcBorders>
          </w:tcPr>
          <w:p w14:paraId="4AD45AA9" w14:textId="77777777" w:rsidR="006F4ED2" w:rsidRPr="006F4ED2" w:rsidRDefault="006F4ED2" w:rsidP="000D7AD5">
            <w:pPr>
              <w:keepNext/>
              <w:keepLines/>
              <w:spacing w:after="0"/>
              <w:rPr>
                <w:rFonts w:ascii="Arial" w:hAnsi="Arial"/>
                <w:sz w:val="18"/>
                <w:highlight w:val="lightGray"/>
              </w:rPr>
            </w:pPr>
            <w:r w:rsidRPr="006F4ED2">
              <w:rPr>
                <w:rFonts w:ascii="Arial" w:hAnsi="Arial"/>
                <w:sz w:val="18"/>
                <w:highlight w:val="lightGray"/>
              </w:rPr>
              <w:t>Config 1, 4</w:t>
            </w:r>
          </w:p>
        </w:tc>
        <w:tc>
          <w:tcPr>
            <w:tcW w:w="1134" w:type="dxa"/>
            <w:tcBorders>
              <w:top w:val="nil"/>
              <w:left w:val="single" w:sz="4" w:space="0" w:color="auto"/>
              <w:bottom w:val="nil"/>
              <w:right w:val="single" w:sz="4" w:space="0" w:color="auto"/>
            </w:tcBorders>
            <w:shd w:val="clear" w:color="auto" w:fill="auto"/>
          </w:tcPr>
          <w:p w14:paraId="4FA6F4AA" w14:textId="77777777" w:rsidR="006F4ED2" w:rsidRPr="006F4ED2" w:rsidRDefault="006F4ED2" w:rsidP="000D7AD5">
            <w:pPr>
              <w:keepNext/>
              <w:keepLines/>
              <w:spacing w:after="0"/>
              <w:jc w:val="center"/>
              <w:rPr>
                <w:rFonts w:ascii="Arial" w:hAnsi="Arial"/>
                <w:sz w:val="18"/>
                <w:highlight w:val="lightGray"/>
              </w:rPr>
            </w:pPr>
            <w:r w:rsidRPr="006F4ED2">
              <w:rPr>
                <w:rFonts w:ascii="Arial" w:hAnsi="Arial"/>
                <w:sz w:val="18"/>
                <w:highlight w:val="lightGray"/>
              </w:rPr>
              <w:t>dBm/SCS kHz</w:t>
            </w:r>
          </w:p>
        </w:tc>
        <w:tc>
          <w:tcPr>
            <w:tcW w:w="992" w:type="dxa"/>
            <w:tcBorders>
              <w:left w:val="single" w:sz="4" w:space="0" w:color="auto"/>
              <w:right w:val="single" w:sz="4" w:space="0" w:color="auto"/>
            </w:tcBorders>
            <w:shd w:val="clear" w:color="auto" w:fill="auto"/>
          </w:tcPr>
          <w:p w14:paraId="5304ED7B" w14:textId="77777777" w:rsidR="006F4ED2" w:rsidRPr="006F4ED2" w:rsidRDefault="006F4ED2" w:rsidP="000D7AD5">
            <w:pPr>
              <w:keepNext/>
              <w:keepLines/>
              <w:spacing w:after="0"/>
              <w:jc w:val="center"/>
              <w:rPr>
                <w:rFonts w:ascii="Arial" w:hAnsi="Arial"/>
                <w:sz w:val="18"/>
                <w:highlight w:val="lightGray"/>
              </w:rPr>
            </w:pPr>
            <w:r w:rsidRPr="006F4ED2">
              <w:rPr>
                <w:rFonts w:ascii="Arial" w:hAnsi="Arial"/>
                <w:sz w:val="18"/>
                <w:highlight w:val="lightGray"/>
              </w:rPr>
              <w:t>-108</w:t>
            </w:r>
          </w:p>
        </w:tc>
        <w:tc>
          <w:tcPr>
            <w:tcW w:w="748" w:type="dxa"/>
            <w:tcBorders>
              <w:top w:val="single" w:sz="4" w:space="0" w:color="auto"/>
              <w:left w:val="single" w:sz="4" w:space="0" w:color="auto"/>
              <w:bottom w:val="single" w:sz="4" w:space="0" w:color="auto"/>
              <w:right w:val="single" w:sz="4" w:space="0" w:color="auto"/>
            </w:tcBorders>
            <w:vAlign w:val="center"/>
          </w:tcPr>
          <w:p w14:paraId="7F176BB6" w14:textId="77777777" w:rsidR="006F4ED2" w:rsidRPr="006F4ED2" w:rsidRDefault="006F4ED2" w:rsidP="000D7AD5">
            <w:pPr>
              <w:keepNext/>
              <w:keepLines/>
              <w:spacing w:after="0"/>
              <w:jc w:val="center"/>
              <w:rPr>
                <w:rFonts w:ascii="Arial" w:eastAsia="MS Mincho" w:hAnsi="Arial"/>
                <w:sz w:val="18"/>
                <w:highlight w:val="lightGray"/>
              </w:rPr>
            </w:pPr>
            <w:r w:rsidRPr="006F4ED2">
              <w:rPr>
                <w:rFonts w:ascii="Arial" w:eastAsia="MS Mincho" w:hAnsi="Arial"/>
                <w:sz w:val="18"/>
                <w:highlight w:val="lightGray"/>
              </w:rPr>
              <w:t>-108</w:t>
            </w:r>
          </w:p>
        </w:tc>
        <w:tc>
          <w:tcPr>
            <w:tcW w:w="1236" w:type="dxa"/>
            <w:tcBorders>
              <w:top w:val="single" w:sz="4" w:space="0" w:color="auto"/>
              <w:left w:val="single" w:sz="4" w:space="0" w:color="auto"/>
              <w:bottom w:val="single" w:sz="4" w:space="0" w:color="auto"/>
              <w:right w:val="single" w:sz="4" w:space="0" w:color="auto"/>
            </w:tcBorders>
            <w:vAlign w:val="center"/>
          </w:tcPr>
          <w:p w14:paraId="408C11C3" w14:textId="77777777" w:rsidR="006F4ED2" w:rsidRPr="006F4ED2" w:rsidRDefault="006F4ED2" w:rsidP="000D7AD5">
            <w:pPr>
              <w:keepNext/>
              <w:keepLines/>
              <w:spacing w:after="0"/>
              <w:jc w:val="center"/>
              <w:rPr>
                <w:rFonts w:ascii="Arial" w:eastAsia="MS Mincho" w:hAnsi="Arial"/>
                <w:sz w:val="18"/>
                <w:highlight w:val="lightGray"/>
              </w:rPr>
            </w:pPr>
            <w:r w:rsidRPr="006F4ED2">
              <w:rPr>
                <w:rFonts w:ascii="Arial" w:eastAsia="MS Mincho" w:hAnsi="Arial"/>
                <w:sz w:val="18"/>
                <w:highlight w:val="lightGray"/>
              </w:rPr>
              <w:t>-108</w:t>
            </w:r>
          </w:p>
        </w:tc>
        <w:tc>
          <w:tcPr>
            <w:tcW w:w="851" w:type="dxa"/>
            <w:tcBorders>
              <w:top w:val="single" w:sz="4" w:space="0" w:color="auto"/>
              <w:left w:val="single" w:sz="4" w:space="0" w:color="auto"/>
              <w:bottom w:val="single" w:sz="4" w:space="0" w:color="auto"/>
              <w:right w:val="single" w:sz="4" w:space="0" w:color="auto"/>
            </w:tcBorders>
            <w:vAlign w:val="center"/>
          </w:tcPr>
          <w:p w14:paraId="58924E5D" w14:textId="77777777" w:rsidR="006F4ED2" w:rsidRPr="006F4ED2" w:rsidRDefault="006F4ED2" w:rsidP="000D7AD5">
            <w:pPr>
              <w:keepNext/>
              <w:keepLines/>
              <w:spacing w:after="0"/>
              <w:jc w:val="center"/>
              <w:rPr>
                <w:rFonts w:ascii="Arial" w:eastAsia="MS Mincho" w:hAnsi="Arial"/>
                <w:sz w:val="18"/>
                <w:highlight w:val="lightGray"/>
              </w:rPr>
            </w:pPr>
            <w:r w:rsidRPr="006F4ED2">
              <w:rPr>
                <w:rFonts w:ascii="Arial" w:eastAsia="MS Mincho" w:hAnsi="Arial"/>
                <w:sz w:val="18"/>
                <w:highlight w:val="lightGray"/>
              </w:rPr>
              <w:t>-88</w:t>
            </w:r>
          </w:p>
        </w:tc>
        <w:tc>
          <w:tcPr>
            <w:tcW w:w="850" w:type="dxa"/>
            <w:tcBorders>
              <w:top w:val="single" w:sz="4" w:space="0" w:color="auto"/>
              <w:left w:val="single" w:sz="4" w:space="0" w:color="auto"/>
              <w:bottom w:val="single" w:sz="4" w:space="0" w:color="auto"/>
              <w:right w:val="single" w:sz="4" w:space="0" w:color="auto"/>
            </w:tcBorders>
            <w:vAlign w:val="center"/>
          </w:tcPr>
          <w:p w14:paraId="7FD52E88" w14:textId="77777777" w:rsidR="006F4ED2" w:rsidRPr="006F4ED2" w:rsidRDefault="006F4ED2" w:rsidP="000D7AD5">
            <w:pPr>
              <w:keepNext/>
              <w:keepLines/>
              <w:spacing w:after="0"/>
              <w:jc w:val="center"/>
              <w:rPr>
                <w:rFonts w:ascii="Arial" w:eastAsia="MS Mincho" w:hAnsi="Arial"/>
                <w:sz w:val="18"/>
                <w:highlight w:val="lightGray"/>
              </w:rPr>
            </w:pPr>
            <w:r w:rsidRPr="006F4ED2">
              <w:rPr>
                <w:rFonts w:ascii="Arial" w:eastAsia="MS Mincho" w:hAnsi="Arial"/>
                <w:sz w:val="18"/>
                <w:highlight w:val="lightGray"/>
              </w:rPr>
              <w:t>-88</w:t>
            </w:r>
          </w:p>
        </w:tc>
        <w:tc>
          <w:tcPr>
            <w:tcW w:w="851" w:type="dxa"/>
            <w:tcBorders>
              <w:top w:val="single" w:sz="4" w:space="0" w:color="auto"/>
              <w:left w:val="single" w:sz="4" w:space="0" w:color="auto"/>
              <w:bottom w:val="single" w:sz="4" w:space="0" w:color="auto"/>
              <w:right w:val="single" w:sz="4" w:space="0" w:color="auto"/>
            </w:tcBorders>
            <w:vAlign w:val="center"/>
          </w:tcPr>
          <w:p w14:paraId="30671510" w14:textId="77777777" w:rsidR="006F4ED2" w:rsidRPr="006F4ED2" w:rsidRDefault="006F4ED2" w:rsidP="000D7AD5">
            <w:pPr>
              <w:keepNext/>
              <w:keepLines/>
              <w:spacing w:after="0"/>
              <w:jc w:val="center"/>
              <w:rPr>
                <w:rFonts w:ascii="Arial" w:eastAsia="MS Mincho" w:hAnsi="Arial"/>
                <w:sz w:val="18"/>
                <w:highlight w:val="lightGray"/>
              </w:rPr>
            </w:pPr>
            <w:r w:rsidRPr="006F4ED2">
              <w:rPr>
                <w:rFonts w:ascii="Arial" w:eastAsia="MS Mincho" w:hAnsi="Arial"/>
                <w:sz w:val="18"/>
                <w:highlight w:val="lightGray"/>
              </w:rPr>
              <w:t>-88</w:t>
            </w:r>
          </w:p>
        </w:tc>
      </w:tr>
      <w:tr w:rsidR="006F4ED2" w:rsidRPr="006F4ED2" w14:paraId="6996A168" w14:textId="77777777" w:rsidTr="000D7AD5">
        <w:trPr>
          <w:cantSplit/>
          <w:trHeight w:val="122"/>
          <w:jc w:val="center"/>
        </w:trPr>
        <w:tc>
          <w:tcPr>
            <w:tcW w:w="1838" w:type="dxa"/>
            <w:tcBorders>
              <w:top w:val="nil"/>
              <w:left w:val="single" w:sz="4" w:space="0" w:color="auto"/>
              <w:bottom w:val="nil"/>
              <w:right w:val="single" w:sz="4" w:space="0" w:color="auto"/>
            </w:tcBorders>
            <w:shd w:val="clear" w:color="auto" w:fill="auto"/>
          </w:tcPr>
          <w:p w14:paraId="774111F1" w14:textId="77777777" w:rsidR="006F4ED2" w:rsidRPr="006F4ED2" w:rsidRDefault="006F4ED2" w:rsidP="000D7AD5">
            <w:pPr>
              <w:keepNext/>
              <w:keepLines/>
              <w:spacing w:after="0"/>
              <w:rPr>
                <w:rFonts w:ascii="Arial" w:hAnsi="Arial"/>
                <w:sz w:val="18"/>
                <w:highlight w:val="lightGray"/>
              </w:rPr>
            </w:pPr>
          </w:p>
        </w:tc>
        <w:tc>
          <w:tcPr>
            <w:tcW w:w="1418" w:type="dxa"/>
            <w:tcBorders>
              <w:top w:val="single" w:sz="4" w:space="0" w:color="auto"/>
              <w:left w:val="single" w:sz="4" w:space="0" w:color="auto"/>
              <w:bottom w:val="single" w:sz="4" w:space="0" w:color="auto"/>
              <w:right w:val="single" w:sz="4" w:space="0" w:color="auto"/>
            </w:tcBorders>
          </w:tcPr>
          <w:p w14:paraId="165A54A6" w14:textId="77777777" w:rsidR="006F4ED2" w:rsidRPr="006F4ED2" w:rsidRDefault="006F4ED2" w:rsidP="000D7AD5">
            <w:pPr>
              <w:keepNext/>
              <w:keepLines/>
              <w:spacing w:after="0"/>
              <w:rPr>
                <w:rFonts w:ascii="Arial" w:hAnsi="Arial"/>
                <w:sz w:val="18"/>
                <w:highlight w:val="lightGray"/>
              </w:rPr>
            </w:pPr>
            <w:r w:rsidRPr="006F4ED2">
              <w:rPr>
                <w:rFonts w:ascii="Arial" w:hAnsi="Arial"/>
                <w:sz w:val="18"/>
                <w:highlight w:val="lightGray"/>
              </w:rPr>
              <w:t>Config 2, 5</w:t>
            </w:r>
          </w:p>
        </w:tc>
        <w:tc>
          <w:tcPr>
            <w:tcW w:w="1134" w:type="dxa"/>
            <w:tcBorders>
              <w:top w:val="nil"/>
              <w:left w:val="single" w:sz="4" w:space="0" w:color="auto"/>
              <w:bottom w:val="nil"/>
              <w:right w:val="single" w:sz="4" w:space="0" w:color="auto"/>
            </w:tcBorders>
            <w:shd w:val="clear" w:color="auto" w:fill="auto"/>
          </w:tcPr>
          <w:p w14:paraId="226E0ECB" w14:textId="77777777" w:rsidR="006F4ED2" w:rsidRPr="006F4ED2" w:rsidRDefault="006F4ED2" w:rsidP="000D7AD5">
            <w:pPr>
              <w:keepNext/>
              <w:keepLines/>
              <w:spacing w:after="0"/>
              <w:jc w:val="center"/>
              <w:rPr>
                <w:rFonts w:ascii="Arial" w:hAnsi="Arial"/>
                <w:sz w:val="18"/>
                <w:highlight w:val="lightGray"/>
              </w:rPr>
            </w:pPr>
          </w:p>
        </w:tc>
        <w:tc>
          <w:tcPr>
            <w:tcW w:w="992" w:type="dxa"/>
            <w:tcBorders>
              <w:left w:val="single" w:sz="4" w:space="0" w:color="auto"/>
              <w:right w:val="single" w:sz="4" w:space="0" w:color="auto"/>
            </w:tcBorders>
            <w:shd w:val="clear" w:color="auto" w:fill="auto"/>
          </w:tcPr>
          <w:p w14:paraId="733A34D8" w14:textId="77777777" w:rsidR="006F4ED2" w:rsidRPr="006F4ED2" w:rsidRDefault="006F4ED2" w:rsidP="000D7AD5">
            <w:pPr>
              <w:keepNext/>
              <w:keepLines/>
              <w:spacing w:after="0"/>
              <w:jc w:val="center"/>
              <w:rPr>
                <w:rFonts w:ascii="Arial" w:hAnsi="Arial"/>
                <w:sz w:val="18"/>
                <w:highlight w:val="lightGray"/>
              </w:rPr>
            </w:pPr>
            <w:r w:rsidRPr="006F4ED2">
              <w:rPr>
                <w:rFonts w:ascii="Arial" w:hAnsi="Arial"/>
                <w:sz w:val="18"/>
                <w:highlight w:val="lightGray"/>
              </w:rPr>
              <w:t>-108</w:t>
            </w:r>
          </w:p>
        </w:tc>
        <w:tc>
          <w:tcPr>
            <w:tcW w:w="748" w:type="dxa"/>
            <w:tcBorders>
              <w:top w:val="single" w:sz="4" w:space="0" w:color="auto"/>
              <w:left w:val="single" w:sz="4" w:space="0" w:color="auto"/>
              <w:bottom w:val="single" w:sz="4" w:space="0" w:color="auto"/>
              <w:right w:val="single" w:sz="4" w:space="0" w:color="auto"/>
            </w:tcBorders>
            <w:vAlign w:val="center"/>
          </w:tcPr>
          <w:p w14:paraId="1B0A3E07" w14:textId="77777777" w:rsidR="006F4ED2" w:rsidRPr="006F4ED2" w:rsidRDefault="006F4ED2" w:rsidP="000D7AD5">
            <w:pPr>
              <w:keepNext/>
              <w:keepLines/>
              <w:spacing w:after="0"/>
              <w:jc w:val="center"/>
              <w:rPr>
                <w:rFonts w:ascii="Arial" w:eastAsia="MS Mincho" w:hAnsi="Arial"/>
                <w:sz w:val="18"/>
                <w:highlight w:val="lightGray"/>
              </w:rPr>
            </w:pPr>
            <w:r w:rsidRPr="006F4ED2">
              <w:rPr>
                <w:rFonts w:ascii="Arial" w:eastAsia="MS Mincho" w:hAnsi="Arial"/>
                <w:sz w:val="18"/>
                <w:highlight w:val="lightGray"/>
              </w:rPr>
              <w:t>-108</w:t>
            </w:r>
          </w:p>
        </w:tc>
        <w:tc>
          <w:tcPr>
            <w:tcW w:w="1236" w:type="dxa"/>
            <w:tcBorders>
              <w:top w:val="single" w:sz="4" w:space="0" w:color="auto"/>
              <w:left w:val="single" w:sz="4" w:space="0" w:color="auto"/>
              <w:bottom w:val="single" w:sz="4" w:space="0" w:color="auto"/>
              <w:right w:val="single" w:sz="4" w:space="0" w:color="auto"/>
            </w:tcBorders>
            <w:vAlign w:val="center"/>
          </w:tcPr>
          <w:p w14:paraId="72FA5A3F" w14:textId="77777777" w:rsidR="006F4ED2" w:rsidRPr="006F4ED2" w:rsidRDefault="006F4ED2" w:rsidP="000D7AD5">
            <w:pPr>
              <w:keepNext/>
              <w:keepLines/>
              <w:spacing w:after="0"/>
              <w:jc w:val="center"/>
              <w:rPr>
                <w:rFonts w:ascii="Arial" w:eastAsia="MS Mincho" w:hAnsi="Arial"/>
                <w:sz w:val="18"/>
                <w:highlight w:val="lightGray"/>
              </w:rPr>
            </w:pPr>
            <w:r w:rsidRPr="006F4ED2">
              <w:rPr>
                <w:rFonts w:ascii="Arial" w:eastAsia="MS Mincho" w:hAnsi="Arial"/>
                <w:sz w:val="18"/>
                <w:highlight w:val="lightGray"/>
              </w:rPr>
              <w:t>-108</w:t>
            </w:r>
          </w:p>
        </w:tc>
        <w:tc>
          <w:tcPr>
            <w:tcW w:w="851" w:type="dxa"/>
            <w:tcBorders>
              <w:top w:val="single" w:sz="4" w:space="0" w:color="auto"/>
              <w:left w:val="single" w:sz="4" w:space="0" w:color="auto"/>
              <w:bottom w:val="single" w:sz="4" w:space="0" w:color="auto"/>
              <w:right w:val="single" w:sz="4" w:space="0" w:color="auto"/>
            </w:tcBorders>
            <w:vAlign w:val="center"/>
          </w:tcPr>
          <w:p w14:paraId="09651C93" w14:textId="77777777" w:rsidR="006F4ED2" w:rsidRPr="006F4ED2" w:rsidRDefault="006F4ED2" w:rsidP="000D7AD5">
            <w:pPr>
              <w:keepNext/>
              <w:keepLines/>
              <w:spacing w:after="0"/>
              <w:jc w:val="center"/>
              <w:rPr>
                <w:rFonts w:ascii="Arial" w:eastAsia="MS Mincho" w:hAnsi="Arial"/>
                <w:sz w:val="18"/>
                <w:highlight w:val="lightGray"/>
              </w:rPr>
            </w:pPr>
            <w:r w:rsidRPr="006F4ED2">
              <w:rPr>
                <w:rFonts w:ascii="Arial" w:eastAsia="MS Mincho" w:hAnsi="Arial"/>
                <w:sz w:val="18"/>
                <w:highlight w:val="lightGray"/>
              </w:rPr>
              <w:t>-88</w:t>
            </w:r>
          </w:p>
        </w:tc>
        <w:tc>
          <w:tcPr>
            <w:tcW w:w="850" w:type="dxa"/>
            <w:tcBorders>
              <w:top w:val="single" w:sz="4" w:space="0" w:color="auto"/>
              <w:left w:val="single" w:sz="4" w:space="0" w:color="auto"/>
              <w:bottom w:val="single" w:sz="4" w:space="0" w:color="auto"/>
              <w:right w:val="single" w:sz="4" w:space="0" w:color="auto"/>
            </w:tcBorders>
            <w:vAlign w:val="center"/>
          </w:tcPr>
          <w:p w14:paraId="0705E648" w14:textId="77777777" w:rsidR="006F4ED2" w:rsidRPr="006F4ED2" w:rsidRDefault="006F4ED2" w:rsidP="000D7AD5">
            <w:pPr>
              <w:keepNext/>
              <w:keepLines/>
              <w:spacing w:after="0"/>
              <w:jc w:val="center"/>
              <w:rPr>
                <w:rFonts w:ascii="Arial" w:eastAsia="MS Mincho" w:hAnsi="Arial"/>
                <w:sz w:val="18"/>
                <w:highlight w:val="lightGray"/>
              </w:rPr>
            </w:pPr>
            <w:r w:rsidRPr="006F4ED2">
              <w:rPr>
                <w:rFonts w:ascii="Arial" w:eastAsia="MS Mincho" w:hAnsi="Arial"/>
                <w:sz w:val="18"/>
                <w:highlight w:val="lightGray"/>
              </w:rPr>
              <w:t>-88</w:t>
            </w:r>
          </w:p>
        </w:tc>
        <w:tc>
          <w:tcPr>
            <w:tcW w:w="851" w:type="dxa"/>
            <w:tcBorders>
              <w:top w:val="single" w:sz="4" w:space="0" w:color="auto"/>
              <w:left w:val="single" w:sz="4" w:space="0" w:color="auto"/>
              <w:bottom w:val="single" w:sz="4" w:space="0" w:color="auto"/>
              <w:right w:val="single" w:sz="4" w:space="0" w:color="auto"/>
            </w:tcBorders>
            <w:vAlign w:val="center"/>
          </w:tcPr>
          <w:p w14:paraId="08601873" w14:textId="77777777" w:rsidR="006F4ED2" w:rsidRPr="006F4ED2" w:rsidRDefault="006F4ED2" w:rsidP="000D7AD5">
            <w:pPr>
              <w:keepNext/>
              <w:keepLines/>
              <w:spacing w:after="0"/>
              <w:jc w:val="center"/>
              <w:rPr>
                <w:rFonts w:ascii="Arial" w:eastAsia="MS Mincho" w:hAnsi="Arial"/>
                <w:sz w:val="18"/>
                <w:highlight w:val="lightGray"/>
              </w:rPr>
            </w:pPr>
            <w:r w:rsidRPr="006F4ED2">
              <w:rPr>
                <w:rFonts w:ascii="Arial" w:eastAsia="MS Mincho" w:hAnsi="Arial"/>
                <w:sz w:val="18"/>
                <w:highlight w:val="lightGray"/>
              </w:rPr>
              <w:t>-88</w:t>
            </w:r>
          </w:p>
        </w:tc>
      </w:tr>
      <w:tr w:rsidR="006F4ED2" w:rsidRPr="006F4ED2" w14:paraId="2CF9A620" w14:textId="77777777" w:rsidTr="000D7AD5">
        <w:trPr>
          <w:cantSplit/>
          <w:trHeight w:val="122"/>
          <w:jc w:val="center"/>
        </w:trPr>
        <w:tc>
          <w:tcPr>
            <w:tcW w:w="1838" w:type="dxa"/>
            <w:tcBorders>
              <w:top w:val="nil"/>
              <w:left w:val="single" w:sz="4" w:space="0" w:color="auto"/>
              <w:bottom w:val="single" w:sz="4" w:space="0" w:color="auto"/>
              <w:right w:val="single" w:sz="4" w:space="0" w:color="auto"/>
            </w:tcBorders>
            <w:shd w:val="clear" w:color="auto" w:fill="auto"/>
          </w:tcPr>
          <w:p w14:paraId="52BB045F" w14:textId="77777777" w:rsidR="006F4ED2" w:rsidRPr="006F4ED2" w:rsidRDefault="006F4ED2" w:rsidP="000D7AD5">
            <w:pPr>
              <w:keepNext/>
              <w:keepLines/>
              <w:spacing w:after="0"/>
              <w:rPr>
                <w:rFonts w:ascii="Arial" w:hAnsi="Arial"/>
                <w:sz w:val="18"/>
                <w:highlight w:val="lightGray"/>
              </w:rPr>
            </w:pPr>
          </w:p>
        </w:tc>
        <w:tc>
          <w:tcPr>
            <w:tcW w:w="1418" w:type="dxa"/>
            <w:tcBorders>
              <w:top w:val="single" w:sz="4" w:space="0" w:color="auto"/>
              <w:left w:val="single" w:sz="4" w:space="0" w:color="auto"/>
              <w:bottom w:val="single" w:sz="4" w:space="0" w:color="auto"/>
              <w:right w:val="single" w:sz="4" w:space="0" w:color="auto"/>
            </w:tcBorders>
          </w:tcPr>
          <w:p w14:paraId="6BA3986F" w14:textId="77777777" w:rsidR="006F4ED2" w:rsidRPr="006F4ED2" w:rsidRDefault="006F4ED2" w:rsidP="000D7AD5">
            <w:pPr>
              <w:keepNext/>
              <w:keepLines/>
              <w:spacing w:after="0"/>
              <w:rPr>
                <w:rFonts w:ascii="Arial" w:hAnsi="Arial"/>
                <w:sz w:val="18"/>
                <w:highlight w:val="lightGray"/>
              </w:rPr>
            </w:pPr>
            <w:r w:rsidRPr="006F4ED2">
              <w:rPr>
                <w:rFonts w:ascii="Arial" w:hAnsi="Arial"/>
                <w:sz w:val="18"/>
                <w:highlight w:val="lightGray"/>
              </w:rPr>
              <w:t>Config 3, 6</w:t>
            </w:r>
          </w:p>
        </w:tc>
        <w:tc>
          <w:tcPr>
            <w:tcW w:w="1134" w:type="dxa"/>
            <w:tcBorders>
              <w:top w:val="nil"/>
              <w:left w:val="single" w:sz="4" w:space="0" w:color="auto"/>
              <w:bottom w:val="single" w:sz="4" w:space="0" w:color="auto"/>
              <w:right w:val="single" w:sz="4" w:space="0" w:color="auto"/>
            </w:tcBorders>
            <w:shd w:val="clear" w:color="auto" w:fill="auto"/>
          </w:tcPr>
          <w:p w14:paraId="7E1BD80D" w14:textId="77777777" w:rsidR="006F4ED2" w:rsidRPr="006F4ED2" w:rsidRDefault="006F4ED2" w:rsidP="000D7AD5">
            <w:pPr>
              <w:keepNext/>
              <w:keepLines/>
              <w:spacing w:after="0"/>
              <w:jc w:val="center"/>
              <w:rPr>
                <w:rFonts w:ascii="Arial" w:hAnsi="Arial"/>
                <w:sz w:val="18"/>
                <w:highlight w:val="lightGray"/>
              </w:rPr>
            </w:pPr>
          </w:p>
        </w:tc>
        <w:tc>
          <w:tcPr>
            <w:tcW w:w="992" w:type="dxa"/>
            <w:tcBorders>
              <w:left w:val="single" w:sz="4" w:space="0" w:color="auto"/>
              <w:right w:val="single" w:sz="4" w:space="0" w:color="auto"/>
            </w:tcBorders>
            <w:shd w:val="clear" w:color="auto" w:fill="auto"/>
          </w:tcPr>
          <w:p w14:paraId="0D3C6323" w14:textId="77777777" w:rsidR="006F4ED2" w:rsidRPr="006F4ED2" w:rsidRDefault="006F4ED2" w:rsidP="000D7AD5">
            <w:pPr>
              <w:keepNext/>
              <w:keepLines/>
              <w:spacing w:after="0"/>
              <w:jc w:val="center"/>
              <w:rPr>
                <w:rFonts w:ascii="Arial" w:hAnsi="Arial"/>
                <w:sz w:val="18"/>
                <w:highlight w:val="lightGray"/>
              </w:rPr>
            </w:pPr>
            <w:r w:rsidRPr="006F4ED2">
              <w:rPr>
                <w:rFonts w:ascii="Arial" w:hAnsi="Arial"/>
                <w:sz w:val="18"/>
                <w:highlight w:val="lightGray"/>
              </w:rPr>
              <w:t>-105</w:t>
            </w:r>
          </w:p>
        </w:tc>
        <w:tc>
          <w:tcPr>
            <w:tcW w:w="748" w:type="dxa"/>
            <w:tcBorders>
              <w:top w:val="single" w:sz="4" w:space="0" w:color="auto"/>
              <w:left w:val="single" w:sz="4" w:space="0" w:color="auto"/>
              <w:bottom w:val="single" w:sz="4" w:space="0" w:color="auto"/>
              <w:right w:val="single" w:sz="4" w:space="0" w:color="auto"/>
            </w:tcBorders>
            <w:vAlign w:val="center"/>
          </w:tcPr>
          <w:p w14:paraId="60B3E54B" w14:textId="77777777" w:rsidR="006F4ED2" w:rsidRPr="006F4ED2" w:rsidRDefault="006F4ED2" w:rsidP="000D7AD5">
            <w:pPr>
              <w:keepNext/>
              <w:keepLines/>
              <w:spacing w:after="0"/>
              <w:jc w:val="center"/>
              <w:rPr>
                <w:rFonts w:ascii="Arial" w:eastAsia="MS Mincho" w:hAnsi="Arial"/>
                <w:sz w:val="18"/>
                <w:highlight w:val="lightGray"/>
              </w:rPr>
            </w:pPr>
            <w:r w:rsidRPr="006F4ED2">
              <w:rPr>
                <w:rFonts w:ascii="Arial" w:eastAsia="MS Mincho" w:hAnsi="Arial"/>
                <w:sz w:val="18"/>
                <w:highlight w:val="lightGray"/>
              </w:rPr>
              <w:t>-105</w:t>
            </w:r>
          </w:p>
        </w:tc>
        <w:tc>
          <w:tcPr>
            <w:tcW w:w="1236" w:type="dxa"/>
            <w:tcBorders>
              <w:top w:val="single" w:sz="4" w:space="0" w:color="auto"/>
              <w:left w:val="single" w:sz="4" w:space="0" w:color="auto"/>
              <w:bottom w:val="single" w:sz="4" w:space="0" w:color="auto"/>
              <w:right w:val="single" w:sz="4" w:space="0" w:color="auto"/>
            </w:tcBorders>
            <w:vAlign w:val="center"/>
          </w:tcPr>
          <w:p w14:paraId="70705532" w14:textId="77777777" w:rsidR="006F4ED2" w:rsidRPr="006F4ED2" w:rsidRDefault="006F4ED2" w:rsidP="000D7AD5">
            <w:pPr>
              <w:keepNext/>
              <w:keepLines/>
              <w:spacing w:after="0"/>
              <w:jc w:val="center"/>
              <w:rPr>
                <w:rFonts w:ascii="Arial" w:eastAsia="MS Mincho" w:hAnsi="Arial"/>
                <w:sz w:val="18"/>
                <w:highlight w:val="lightGray"/>
              </w:rPr>
            </w:pPr>
            <w:r w:rsidRPr="006F4ED2">
              <w:rPr>
                <w:rFonts w:ascii="Arial" w:eastAsia="MS Mincho" w:hAnsi="Arial"/>
                <w:sz w:val="18"/>
                <w:highlight w:val="lightGray"/>
              </w:rPr>
              <w:t>-105</w:t>
            </w:r>
          </w:p>
        </w:tc>
        <w:tc>
          <w:tcPr>
            <w:tcW w:w="851" w:type="dxa"/>
            <w:tcBorders>
              <w:top w:val="single" w:sz="4" w:space="0" w:color="auto"/>
              <w:left w:val="single" w:sz="4" w:space="0" w:color="auto"/>
              <w:bottom w:val="single" w:sz="4" w:space="0" w:color="auto"/>
              <w:right w:val="single" w:sz="4" w:space="0" w:color="auto"/>
            </w:tcBorders>
            <w:vAlign w:val="center"/>
          </w:tcPr>
          <w:p w14:paraId="20814F09" w14:textId="77777777" w:rsidR="006F4ED2" w:rsidRPr="006F4ED2" w:rsidRDefault="006F4ED2" w:rsidP="000D7AD5">
            <w:pPr>
              <w:keepNext/>
              <w:keepLines/>
              <w:spacing w:after="0"/>
              <w:jc w:val="center"/>
              <w:rPr>
                <w:rFonts w:ascii="Arial" w:eastAsia="MS Mincho" w:hAnsi="Arial"/>
                <w:sz w:val="18"/>
                <w:highlight w:val="lightGray"/>
              </w:rPr>
            </w:pPr>
            <w:r w:rsidRPr="006F4ED2">
              <w:rPr>
                <w:rFonts w:ascii="Arial" w:eastAsia="MS Mincho" w:hAnsi="Arial"/>
                <w:sz w:val="18"/>
                <w:highlight w:val="lightGray"/>
              </w:rPr>
              <w:t>-85</w:t>
            </w:r>
          </w:p>
        </w:tc>
        <w:tc>
          <w:tcPr>
            <w:tcW w:w="850" w:type="dxa"/>
            <w:tcBorders>
              <w:top w:val="single" w:sz="4" w:space="0" w:color="auto"/>
              <w:left w:val="single" w:sz="4" w:space="0" w:color="auto"/>
              <w:bottom w:val="single" w:sz="4" w:space="0" w:color="auto"/>
              <w:right w:val="single" w:sz="4" w:space="0" w:color="auto"/>
            </w:tcBorders>
            <w:vAlign w:val="center"/>
          </w:tcPr>
          <w:p w14:paraId="1BC1C717" w14:textId="77777777" w:rsidR="006F4ED2" w:rsidRPr="006F4ED2" w:rsidRDefault="006F4ED2" w:rsidP="000D7AD5">
            <w:pPr>
              <w:keepNext/>
              <w:keepLines/>
              <w:spacing w:after="0"/>
              <w:jc w:val="center"/>
              <w:rPr>
                <w:rFonts w:ascii="Arial" w:eastAsia="MS Mincho" w:hAnsi="Arial"/>
                <w:sz w:val="18"/>
                <w:highlight w:val="lightGray"/>
              </w:rPr>
            </w:pPr>
            <w:r w:rsidRPr="006F4ED2">
              <w:rPr>
                <w:rFonts w:ascii="Arial" w:eastAsia="MS Mincho" w:hAnsi="Arial"/>
                <w:sz w:val="18"/>
                <w:highlight w:val="lightGray"/>
              </w:rPr>
              <w:t>-85</w:t>
            </w:r>
          </w:p>
        </w:tc>
        <w:tc>
          <w:tcPr>
            <w:tcW w:w="851" w:type="dxa"/>
            <w:tcBorders>
              <w:top w:val="single" w:sz="4" w:space="0" w:color="auto"/>
              <w:left w:val="single" w:sz="4" w:space="0" w:color="auto"/>
              <w:bottom w:val="single" w:sz="4" w:space="0" w:color="auto"/>
              <w:right w:val="single" w:sz="4" w:space="0" w:color="auto"/>
            </w:tcBorders>
            <w:vAlign w:val="center"/>
          </w:tcPr>
          <w:p w14:paraId="73FF8762" w14:textId="77777777" w:rsidR="006F4ED2" w:rsidRPr="006F4ED2" w:rsidRDefault="006F4ED2" w:rsidP="000D7AD5">
            <w:pPr>
              <w:keepNext/>
              <w:keepLines/>
              <w:spacing w:after="0"/>
              <w:jc w:val="center"/>
              <w:rPr>
                <w:rFonts w:ascii="Arial" w:eastAsia="MS Mincho" w:hAnsi="Arial"/>
                <w:sz w:val="18"/>
                <w:highlight w:val="lightGray"/>
              </w:rPr>
            </w:pPr>
            <w:r w:rsidRPr="006F4ED2">
              <w:rPr>
                <w:rFonts w:ascii="Arial" w:eastAsia="MS Mincho" w:hAnsi="Arial"/>
                <w:sz w:val="18"/>
                <w:highlight w:val="lightGray"/>
              </w:rPr>
              <w:t>-85</w:t>
            </w:r>
          </w:p>
        </w:tc>
      </w:tr>
      <w:tr w:rsidR="006F4ED2" w:rsidRPr="006F4ED2" w14:paraId="632E37BC" w14:textId="77777777" w:rsidTr="000D7AD5">
        <w:trPr>
          <w:cantSplit/>
          <w:trHeight w:val="122"/>
          <w:jc w:val="center"/>
        </w:trPr>
        <w:tc>
          <w:tcPr>
            <w:tcW w:w="1838" w:type="dxa"/>
            <w:tcBorders>
              <w:top w:val="single" w:sz="4" w:space="0" w:color="auto"/>
              <w:left w:val="single" w:sz="4" w:space="0" w:color="auto"/>
              <w:bottom w:val="nil"/>
              <w:right w:val="single" w:sz="4" w:space="0" w:color="auto"/>
            </w:tcBorders>
            <w:shd w:val="clear" w:color="auto" w:fill="auto"/>
            <w:hideMark/>
          </w:tcPr>
          <w:p w14:paraId="0066E648" w14:textId="77777777" w:rsidR="006F4ED2" w:rsidRPr="006F4ED2" w:rsidRDefault="006F4ED2" w:rsidP="000D7AD5">
            <w:pPr>
              <w:keepNext/>
              <w:keepLines/>
              <w:spacing w:after="0"/>
              <w:rPr>
                <w:rFonts w:ascii="Arial" w:hAnsi="Arial"/>
                <w:sz w:val="18"/>
                <w:highlight w:val="lightGray"/>
              </w:rPr>
            </w:pPr>
            <w:r w:rsidRPr="006F4ED2">
              <w:rPr>
                <w:rFonts w:ascii="Arial" w:hAnsi="Arial"/>
                <w:position w:val="-12"/>
                <w:sz w:val="18"/>
                <w:highlight w:val="lightGray"/>
              </w:rPr>
              <w:object w:dxaOrig="405" w:dyaOrig="405" w14:anchorId="2358B7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65pt;height:20.65pt" o:ole="" fillcolor="window">
                  <v:imagedata r:id="rId9" o:title=""/>
                </v:shape>
                <o:OLEObject Type="Embed" ProgID="Equation.3" ShapeID="_x0000_i1025" DrawAspect="Content" ObjectID="_1753281831" r:id="rId10"/>
              </w:object>
            </w:r>
          </w:p>
        </w:tc>
        <w:tc>
          <w:tcPr>
            <w:tcW w:w="1418" w:type="dxa"/>
            <w:tcBorders>
              <w:top w:val="single" w:sz="4" w:space="0" w:color="auto"/>
              <w:left w:val="single" w:sz="4" w:space="0" w:color="auto"/>
              <w:bottom w:val="single" w:sz="4" w:space="0" w:color="auto"/>
              <w:right w:val="single" w:sz="4" w:space="0" w:color="auto"/>
            </w:tcBorders>
            <w:hideMark/>
          </w:tcPr>
          <w:p w14:paraId="069D04AB" w14:textId="77777777" w:rsidR="006F4ED2" w:rsidRPr="006F4ED2" w:rsidRDefault="006F4ED2" w:rsidP="000D7AD5">
            <w:pPr>
              <w:keepNext/>
              <w:keepLines/>
              <w:spacing w:after="0"/>
              <w:rPr>
                <w:rFonts w:ascii="Arial" w:hAnsi="Arial"/>
                <w:noProof/>
                <w:sz w:val="18"/>
                <w:highlight w:val="lightGray"/>
                <w:lang w:val="it-IT"/>
              </w:rPr>
            </w:pPr>
            <w:r w:rsidRPr="006F4ED2">
              <w:rPr>
                <w:rFonts w:ascii="Arial" w:hAnsi="Arial"/>
                <w:noProof/>
                <w:sz w:val="18"/>
                <w:highlight w:val="lightGray"/>
                <w:lang w:val="it-IT"/>
              </w:rPr>
              <w:t>Config 1, 4</w:t>
            </w:r>
          </w:p>
        </w:tc>
        <w:tc>
          <w:tcPr>
            <w:tcW w:w="1134" w:type="dxa"/>
            <w:tcBorders>
              <w:left w:val="single" w:sz="4" w:space="0" w:color="auto"/>
              <w:bottom w:val="nil"/>
              <w:right w:val="single" w:sz="4" w:space="0" w:color="auto"/>
            </w:tcBorders>
            <w:shd w:val="clear" w:color="auto" w:fill="auto"/>
            <w:hideMark/>
          </w:tcPr>
          <w:p w14:paraId="50C8C38D" w14:textId="77777777" w:rsidR="006F4ED2" w:rsidRPr="006F4ED2" w:rsidRDefault="006F4ED2" w:rsidP="000D7AD5">
            <w:pPr>
              <w:keepNext/>
              <w:keepLines/>
              <w:spacing w:after="0"/>
              <w:jc w:val="center"/>
              <w:rPr>
                <w:rFonts w:ascii="Arial" w:hAnsi="Arial"/>
                <w:sz w:val="18"/>
                <w:highlight w:val="lightGray"/>
              </w:rPr>
            </w:pPr>
            <w:r w:rsidRPr="006F4ED2">
              <w:rPr>
                <w:rFonts w:ascii="Arial" w:hAnsi="Arial"/>
                <w:sz w:val="18"/>
                <w:highlight w:val="lightGray"/>
              </w:rPr>
              <w:t>dBm/15 kHz</w:t>
            </w:r>
          </w:p>
        </w:tc>
        <w:tc>
          <w:tcPr>
            <w:tcW w:w="992" w:type="dxa"/>
            <w:tcBorders>
              <w:left w:val="single" w:sz="4" w:space="0" w:color="auto"/>
              <w:right w:val="single" w:sz="4" w:space="0" w:color="auto"/>
            </w:tcBorders>
            <w:shd w:val="clear" w:color="auto" w:fill="auto"/>
          </w:tcPr>
          <w:p w14:paraId="4102DF9C" w14:textId="77777777" w:rsidR="006F4ED2" w:rsidRPr="006F4ED2" w:rsidRDefault="006F4ED2" w:rsidP="000D7AD5">
            <w:pPr>
              <w:keepNext/>
              <w:keepLines/>
              <w:spacing w:after="0"/>
              <w:jc w:val="center"/>
              <w:rPr>
                <w:rFonts w:ascii="Arial" w:hAnsi="Arial"/>
                <w:sz w:val="18"/>
                <w:highlight w:val="lightGray"/>
              </w:rPr>
            </w:pPr>
            <w:r w:rsidRPr="006F4ED2">
              <w:rPr>
                <w:rFonts w:ascii="Arial" w:hAnsi="Arial"/>
                <w:sz w:val="18"/>
                <w:highlight w:val="lightGray"/>
              </w:rPr>
              <w:t>-98</w:t>
            </w:r>
          </w:p>
        </w:tc>
        <w:tc>
          <w:tcPr>
            <w:tcW w:w="4536" w:type="dxa"/>
            <w:gridSpan w:val="5"/>
            <w:tcBorders>
              <w:top w:val="single" w:sz="4" w:space="0" w:color="auto"/>
              <w:left w:val="single" w:sz="4" w:space="0" w:color="auto"/>
              <w:bottom w:val="single" w:sz="4" w:space="0" w:color="auto"/>
              <w:right w:val="single" w:sz="4" w:space="0" w:color="auto"/>
            </w:tcBorders>
            <w:vAlign w:val="center"/>
            <w:hideMark/>
          </w:tcPr>
          <w:p w14:paraId="26494023" w14:textId="77777777" w:rsidR="006F4ED2" w:rsidRPr="006F4ED2" w:rsidRDefault="006F4ED2" w:rsidP="000D7AD5">
            <w:pPr>
              <w:keepNext/>
              <w:keepLines/>
              <w:spacing w:after="0"/>
              <w:jc w:val="center"/>
              <w:rPr>
                <w:rFonts w:ascii="Arial" w:hAnsi="Arial"/>
                <w:sz w:val="18"/>
                <w:highlight w:val="lightGray"/>
              </w:rPr>
            </w:pPr>
            <w:r w:rsidRPr="006F4ED2">
              <w:rPr>
                <w:rFonts w:ascii="Arial" w:hAnsi="Arial"/>
                <w:sz w:val="18"/>
                <w:highlight w:val="lightGray"/>
              </w:rPr>
              <w:t>-98</w:t>
            </w:r>
          </w:p>
        </w:tc>
      </w:tr>
      <w:tr w:rsidR="006F4ED2" w:rsidRPr="006F4ED2" w14:paraId="1AE45A68" w14:textId="77777777" w:rsidTr="000D7AD5">
        <w:trPr>
          <w:cantSplit/>
          <w:trHeight w:val="120"/>
          <w:jc w:val="center"/>
        </w:trPr>
        <w:tc>
          <w:tcPr>
            <w:tcW w:w="1838" w:type="dxa"/>
            <w:tcBorders>
              <w:top w:val="nil"/>
              <w:left w:val="single" w:sz="4" w:space="0" w:color="auto"/>
              <w:bottom w:val="nil"/>
              <w:right w:val="single" w:sz="4" w:space="0" w:color="auto"/>
            </w:tcBorders>
            <w:shd w:val="clear" w:color="auto" w:fill="auto"/>
            <w:hideMark/>
          </w:tcPr>
          <w:p w14:paraId="7F1D09E6" w14:textId="77777777" w:rsidR="006F4ED2" w:rsidRPr="006F4ED2" w:rsidRDefault="006F4ED2" w:rsidP="000D7AD5">
            <w:pPr>
              <w:keepNext/>
              <w:keepLines/>
              <w:spacing w:after="0"/>
              <w:rPr>
                <w:rFonts w:ascii="Arial" w:hAnsi="Arial"/>
                <w:sz w:val="18"/>
                <w:highlight w:val="lightGray"/>
              </w:rPr>
            </w:pPr>
          </w:p>
        </w:tc>
        <w:tc>
          <w:tcPr>
            <w:tcW w:w="1418" w:type="dxa"/>
            <w:tcBorders>
              <w:top w:val="single" w:sz="4" w:space="0" w:color="auto"/>
              <w:left w:val="single" w:sz="4" w:space="0" w:color="auto"/>
              <w:bottom w:val="single" w:sz="4" w:space="0" w:color="auto"/>
              <w:right w:val="single" w:sz="4" w:space="0" w:color="auto"/>
            </w:tcBorders>
            <w:hideMark/>
          </w:tcPr>
          <w:p w14:paraId="1811BE42" w14:textId="77777777" w:rsidR="006F4ED2" w:rsidRPr="006F4ED2" w:rsidRDefault="006F4ED2" w:rsidP="000D7AD5">
            <w:pPr>
              <w:keepNext/>
              <w:keepLines/>
              <w:spacing w:after="0"/>
              <w:rPr>
                <w:rFonts w:ascii="Arial" w:hAnsi="Arial"/>
                <w:noProof/>
                <w:sz w:val="18"/>
                <w:highlight w:val="lightGray"/>
                <w:lang w:val="it-IT"/>
              </w:rPr>
            </w:pPr>
            <w:r w:rsidRPr="006F4ED2">
              <w:rPr>
                <w:rFonts w:ascii="Arial" w:hAnsi="Arial"/>
                <w:noProof/>
                <w:sz w:val="18"/>
                <w:highlight w:val="lightGray"/>
                <w:lang w:val="it-IT"/>
              </w:rPr>
              <w:t>Config 2, 5</w:t>
            </w:r>
          </w:p>
        </w:tc>
        <w:tc>
          <w:tcPr>
            <w:tcW w:w="1134" w:type="dxa"/>
            <w:tcBorders>
              <w:top w:val="nil"/>
              <w:left w:val="single" w:sz="4" w:space="0" w:color="auto"/>
              <w:bottom w:val="nil"/>
              <w:right w:val="single" w:sz="4" w:space="0" w:color="auto"/>
            </w:tcBorders>
            <w:shd w:val="clear" w:color="auto" w:fill="auto"/>
            <w:hideMark/>
          </w:tcPr>
          <w:p w14:paraId="7BBCADA2" w14:textId="77777777" w:rsidR="006F4ED2" w:rsidRPr="006F4ED2" w:rsidRDefault="006F4ED2" w:rsidP="000D7AD5">
            <w:pPr>
              <w:keepNext/>
              <w:keepLines/>
              <w:spacing w:after="0"/>
              <w:jc w:val="center"/>
              <w:rPr>
                <w:rFonts w:ascii="Arial" w:hAnsi="Arial"/>
                <w:sz w:val="18"/>
                <w:highlight w:val="lightGray"/>
              </w:rPr>
            </w:pPr>
          </w:p>
        </w:tc>
        <w:tc>
          <w:tcPr>
            <w:tcW w:w="992" w:type="dxa"/>
            <w:tcBorders>
              <w:left w:val="single" w:sz="4" w:space="0" w:color="auto"/>
              <w:right w:val="single" w:sz="4" w:space="0" w:color="auto"/>
            </w:tcBorders>
            <w:shd w:val="clear" w:color="auto" w:fill="auto"/>
          </w:tcPr>
          <w:p w14:paraId="105E20E2" w14:textId="77777777" w:rsidR="006F4ED2" w:rsidRPr="006F4ED2" w:rsidRDefault="006F4ED2" w:rsidP="000D7AD5">
            <w:pPr>
              <w:keepNext/>
              <w:keepLines/>
              <w:spacing w:after="0"/>
              <w:jc w:val="center"/>
              <w:rPr>
                <w:rFonts w:ascii="Arial" w:hAnsi="Arial"/>
                <w:sz w:val="18"/>
                <w:highlight w:val="lightGray"/>
              </w:rPr>
            </w:pPr>
            <w:r w:rsidRPr="006F4ED2">
              <w:rPr>
                <w:rFonts w:ascii="Arial" w:hAnsi="Arial"/>
                <w:sz w:val="18"/>
                <w:highlight w:val="lightGray"/>
              </w:rPr>
              <w:t>-98</w:t>
            </w:r>
          </w:p>
        </w:tc>
        <w:tc>
          <w:tcPr>
            <w:tcW w:w="4536" w:type="dxa"/>
            <w:gridSpan w:val="5"/>
            <w:tcBorders>
              <w:top w:val="single" w:sz="4" w:space="0" w:color="auto"/>
              <w:left w:val="single" w:sz="4" w:space="0" w:color="auto"/>
              <w:bottom w:val="single" w:sz="4" w:space="0" w:color="auto"/>
              <w:right w:val="single" w:sz="4" w:space="0" w:color="auto"/>
            </w:tcBorders>
            <w:vAlign w:val="center"/>
            <w:hideMark/>
          </w:tcPr>
          <w:p w14:paraId="0620297D" w14:textId="77777777" w:rsidR="006F4ED2" w:rsidRPr="006F4ED2" w:rsidRDefault="006F4ED2" w:rsidP="000D7AD5">
            <w:pPr>
              <w:keepNext/>
              <w:keepLines/>
              <w:spacing w:after="0"/>
              <w:jc w:val="center"/>
              <w:rPr>
                <w:rFonts w:ascii="Arial" w:hAnsi="Arial"/>
                <w:sz w:val="18"/>
                <w:highlight w:val="lightGray"/>
              </w:rPr>
            </w:pPr>
            <w:r w:rsidRPr="006F4ED2">
              <w:rPr>
                <w:rFonts w:ascii="Arial" w:hAnsi="Arial"/>
                <w:sz w:val="18"/>
                <w:highlight w:val="lightGray"/>
              </w:rPr>
              <w:t>-98</w:t>
            </w:r>
          </w:p>
        </w:tc>
      </w:tr>
      <w:tr w:rsidR="006F4ED2" w:rsidRPr="006F4ED2" w14:paraId="1D43F6DB" w14:textId="77777777" w:rsidTr="000D7AD5">
        <w:trPr>
          <w:cantSplit/>
          <w:trHeight w:val="120"/>
          <w:jc w:val="center"/>
        </w:trPr>
        <w:tc>
          <w:tcPr>
            <w:tcW w:w="1838" w:type="dxa"/>
            <w:tcBorders>
              <w:top w:val="nil"/>
              <w:left w:val="single" w:sz="4" w:space="0" w:color="auto"/>
              <w:bottom w:val="single" w:sz="4" w:space="0" w:color="auto"/>
              <w:right w:val="single" w:sz="4" w:space="0" w:color="auto"/>
            </w:tcBorders>
            <w:shd w:val="clear" w:color="auto" w:fill="auto"/>
            <w:hideMark/>
          </w:tcPr>
          <w:p w14:paraId="456D11E3" w14:textId="77777777" w:rsidR="006F4ED2" w:rsidRPr="006F4ED2" w:rsidRDefault="006F4ED2" w:rsidP="000D7AD5">
            <w:pPr>
              <w:keepNext/>
              <w:keepLines/>
              <w:spacing w:after="0"/>
              <w:rPr>
                <w:rFonts w:ascii="Arial" w:hAnsi="Arial"/>
                <w:sz w:val="18"/>
                <w:highlight w:val="lightGray"/>
              </w:rPr>
            </w:pPr>
          </w:p>
        </w:tc>
        <w:tc>
          <w:tcPr>
            <w:tcW w:w="1418" w:type="dxa"/>
            <w:tcBorders>
              <w:top w:val="single" w:sz="4" w:space="0" w:color="auto"/>
              <w:left w:val="single" w:sz="4" w:space="0" w:color="auto"/>
              <w:bottom w:val="single" w:sz="4" w:space="0" w:color="auto"/>
              <w:right w:val="single" w:sz="4" w:space="0" w:color="auto"/>
            </w:tcBorders>
            <w:hideMark/>
          </w:tcPr>
          <w:p w14:paraId="0453FD99" w14:textId="77777777" w:rsidR="006F4ED2" w:rsidRPr="006F4ED2" w:rsidRDefault="006F4ED2" w:rsidP="000D7AD5">
            <w:pPr>
              <w:keepNext/>
              <w:keepLines/>
              <w:spacing w:after="0"/>
              <w:rPr>
                <w:rFonts w:ascii="Arial" w:hAnsi="Arial"/>
                <w:noProof/>
                <w:sz w:val="18"/>
                <w:highlight w:val="lightGray"/>
                <w:lang w:val="it-IT"/>
              </w:rPr>
            </w:pPr>
            <w:r w:rsidRPr="006F4ED2">
              <w:rPr>
                <w:rFonts w:ascii="Arial" w:hAnsi="Arial"/>
                <w:noProof/>
                <w:sz w:val="18"/>
                <w:highlight w:val="lightGray"/>
                <w:lang w:val="it-IT"/>
              </w:rPr>
              <w:t>Config 3, 6</w:t>
            </w:r>
          </w:p>
        </w:tc>
        <w:tc>
          <w:tcPr>
            <w:tcW w:w="1134" w:type="dxa"/>
            <w:tcBorders>
              <w:top w:val="nil"/>
              <w:left w:val="single" w:sz="4" w:space="0" w:color="auto"/>
              <w:right w:val="single" w:sz="4" w:space="0" w:color="auto"/>
            </w:tcBorders>
            <w:shd w:val="clear" w:color="auto" w:fill="auto"/>
            <w:hideMark/>
          </w:tcPr>
          <w:p w14:paraId="253478AD" w14:textId="77777777" w:rsidR="006F4ED2" w:rsidRPr="006F4ED2" w:rsidRDefault="006F4ED2" w:rsidP="000D7AD5">
            <w:pPr>
              <w:keepNext/>
              <w:keepLines/>
              <w:spacing w:after="0"/>
              <w:jc w:val="center"/>
              <w:rPr>
                <w:rFonts w:ascii="Arial" w:hAnsi="Arial"/>
                <w:sz w:val="18"/>
                <w:highlight w:val="lightGray"/>
              </w:rPr>
            </w:pPr>
          </w:p>
        </w:tc>
        <w:tc>
          <w:tcPr>
            <w:tcW w:w="992" w:type="dxa"/>
            <w:tcBorders>
              <w:left w:val="single" w:sz="4" w:space="0" w:color="auto"/>
              <w:right w:val="single" w:sz="4" w:space="0" w:color="auto"/>
            </w:tcBorders>
            <w:shd w:val="clear" w:color="auto" w:fill="auto"/>
          </w:tcPr>
          <w:p w14:paraId="6906511F" w14:textId="77777777" w:rsidR="006F4ED2" w:rsidRPr="006F4ED2" w:rsidRDefault="006F4ED2" w:rsidP="000D7AD5">
            <w:pPr>
              <w:keepNext/>
              <w:keepLines/>
              <w:spacing w:after="0"/>
              <w:jc w:val="center"/>
              <w:rPr>
                <w:rFonts w:ascii="Arial" w:hAnsi="Arial"/>
                <w:sz w:val="18"/>
                <w:highlight w:val="lightGray"/>
              </w:rPr>
            </w:pPr>
            <w:r w:rsidRPr="006F4ED2">
              <w:rPr>
                <w:rFonts w:ascii="Arial" w:hAnsi="Arial"/>
                <w:sz w:val="18"/>
                <w:highlight w:val="lightGray"/>
              </w:rPr>
              <w:t>-98</w:t>
            </w:r>
          </w:p>
        </w:tc>
        <w:tc>
          <w:tcPr>
            <w:tcW w:w="4536" w:type="dxa"/>
            <w:gridSpan w:val="5"/>
            <w:tcBorders>
              <w:top w:val="single" w:sz="4" w:space="0" w:color="auto"/>
              <w:left w:val="single" w:sz="4" w:space="0" w:color="auto"/>
              <w:bottom w:val="single" w:sz="4" w:space="0" w:color="auto"/>
              <w:right w:val="single" w:sz="4" w:space="0" w:color="auto"/>
            </w:tcBorders>
            <w:vAlign w:val="center"/>
            <w:hideMark/>
          </w:tcPr>
          <w:p w14:paraId="32630F05" w14:textId="77777777" w:rsidR="006F4ED2" w:rsidRPr="006F4ED2" w:rsidRDefault="006F4ED2" w:rsidP="000D7AD5">
            <w:pPr>
              <w:keepNext/>
              <w:keepLines/>
              <w:spacing w:after="0"/>
              <w:jc w:val="center"/>
              <w:rPr>
                <w:rFonts w:ascii="Arial" w:hAnsi="Arial"/>
                <w:sz w:val="18"/>
                <w:highlight w:val="lightGray"/>
              </w:rPr>
            </w:pPr>
            <w:r w:rsidRPr="006F4ED2">
              <w:rPr>
                <w:rFonts w:ascii="Arial" w:hAnsi="Arial"/>
                <w:sz w:val="18"/>
                <w:highlight w:val="lightGray"/>
              </w:rPr>
              <w:t>-98</w:t>
            </w:r>
          </w:p>
        </w:tc>
      </w:tr>
      <w:tr w:rsidR="006F4ED2" w:rsidRPr="006F4ED2" w14:paraId="649BDEA1" w14:textId="77777777" w:rsidTr="000D7AD5">
        <w:trPr>
          <w:cantSplit/>
          <w:trHeight w:val="199"/>
          <w:jc w:val="center"/>
        </w:trPr>
        <w:tc>
          <w:tcPr>
            <w:tcW w:w="3256" w:type="dxa"/>
            <w:gridSpan w:val="2"/>
            <w:tcBorders>
              <w:top w:val="single" w:sz="4" w:space="0" w:color="auto"/>
              <w:left w:val="single" w:sz="4" w:space="0" w:color="auto"/>
              <w:bottom w:val="single" w:sz="4" w:space="0" w:color="auto"/>
              <w:right w:val="single" w:sz="4" w:space="0" w:color="auto"/>
            </w:tcBorders>
            <w:hideMark/>
          </w:tcPr>
          <w:p w14:paraId="5361E056" w14:textId="77777777" w:rsidR="006F4ED2" w:rsidRPr="006F4ED2" w:rsidRDefault="006F4ED2" w:rsidP="000D7AD5">
            <w:pPr>
              <w:keepNext/>
              <w:keepLines/>
              <w:spacing w:after="0"/>
              <w:rPr>
                <w:rFonts w:ascii="Arial" w:hAnsi="Arial"/>
                <w:sz w:val="18"/>
                <w:highlight w:val="lightGray"/>
              </w:rPr>
            </w:pPr>
            <w:r w:rsidRPr="006F4ED2">
              <w:rPr>
                <w:rFonts w:ascii="Arial" w:eastAsia="?? ??" w:hAnsi="Arial"/>
                <w:sz w:val="18"/>
                <w:highlight w:val="lightGray"/>
              </w:rPr>
              <w:t>Propagation condition</w:t>
            </w:r>
          </w:p>
        </w:tc>
        <w:tc>
          <w:tcPr>
            <w:tcW w:w="1134" w:type="dxa"/>
            <w:tcBorders>
              <w:left w:val="single" w:sz="4" w:space="0" w:color="auto"/>
              <w:bottom w:val="single" w:sz="4" w:space="0" w:color="auto"/>
              <w:right w:val="single" w:sz="4" w:space="0" w:color="auto"/>
            </w:tcBorders>
            <w:shd w:val="clear" w:color="auto" w:fill="auto"/>
          </w:tcPr>
          <w:p w14:paraId="6CE82698" w14:textId="77777777" w:rsidR="006F4ED2" w:rsidRPr="006F4ED2" w:rsidRDefault="006F4ED2" w:rsidP="000D7AD5">
            <w:pPr>
              <w:keepNext/>
              <w:keepLines/>
              <w:spacing w:after="0"/>
              <w:jc w:val="center"/>
              <w:rPr>
                <w:rFonts w:ascii="Arial" w:hAnsi="Arial"/>
                <w:sz w:val="18"/>
                <w:highlight w:val="lightGray"/>
              </w:rPr>
            </w:pPr>
          </w:p>
        </w:tc>
        <w:tc>
          <w:tcPr>
            <w:tcW w:w="992" w:type="dxa"/>
            <w:tcBorders>
              <w:left w:val="single" w:sz="4" w:space="0" w:color="auto"/>
              <w:bottom w:val="single" w:sz="4" w:space="0" w:color="auto"/>
              <w:right w:val="single" w:sz="4" w:space="0" w:color="auto"/>
            </w:tcBorders>
            <w:shd w:val="clear" w:color="auto" w:fill="auto"/>
          </w:tcPr>
          <w:p w14:paraId="211D8FE1" w14:textId="77777777" w:rsidR="006F4ED2" w:rsidRPr="006F4ED2" w:rsidRDefault="006F4ED2" w:rsidP="000D7AD5">
            <w:pPr>
              <w:keepNext/>
              <w:keepLines/>
              <w:spacing w:after="0"/>
              <w:jc w:val="center"/>
              <w:rPr>
                <w:rFonts w:ascii="Arial" w:hAnsi="Arial"/>
                <w:sz w:val="18"/>
                <w:highlight w:val="lightGray"/>
              </w:rPr>
            </w:pPr>
            <w:r w:rsidRPr="006F4ED2">
              <w:rPr>
                <w:rFonts w:ascii="Arial" w:eastAsia="MS Mincho" w:hAnsi="Arial"/>
                <w:sz w:val="18"/>
                <w:highlight w:val="lightGray"/>
              </w:rPr>
              <w:t>TDL-C 300ns 100Hz</w:t>
            </w:r>
          </w:p>
        </w:tc>
        <w:tc>
          <w:tcPr>
            <w:tcW w:w="4536" w:type="dxa"/>
            <w:gridSpan w:val="5"/>
            <w:tcBorders>
              <w:top w:val="single" w:sz="4" w:space="0" w:color="auto"/>
              <w:left w:val="single" w:sz="4" w:space="0" w:color="auto"/>
              <w:bottom w:val="single" w:sz="4" w:space="0" w:color="auto"/>
              <w:right w:val="single" w:sz="4" w:space="0" w:color="auto"/>
            </w:tcBorders>
            <w:vAlign w:val="center"/>
            <w:hideMark/>
          </w:tcPr>
          <w:p w14:paraId="06256B8E" w14:textId="77777777" w:rsidR="006F4ED2" w:rsidRPr="006F4ED2" w:rsidRDefault="006F4ED2" w:rsidP="000D7AD5">
            <w:pPr>
              <w:keepNext/>
              <w:keepLines/>
              <w:spacing w:after="0"/>
              <w:jc w:val="center"/>
              <w:rPr>
                <w:rFonts w:ascii="Arial" w:eastAsia="MS Mincho" w:hAnsi="Arial"/>
                <w:sz w:val="18"/>
                <w:highlight w:val="lightGray"/>
              </w:rPr>
            </w:pPr>
            <w:r w:rsidRPr="006F4ED2">
              <w:rPr>
                <w:rFonts w:ascii="Arial" w:eastAsia="MS Mincho" w:hAnsi="Arial"/>
                <w:sz w:val="18"/>
                <w:highlight w:val="lightGray"/>
              </w:rPr>
              <w:t>TDL-C 300ns 100Hz</w:t>
            </w:r>
          </w:p>
        </w:tc>
      </w:tr>
      <w:tr w:rsidR="006F4ED2" w:rsidRPr="006F4ED2" w14:paraId="46282B12" w14:textId="77777777" w:rsidTr="000D7AD5">
        <w:trPr>
          <w:cantSplit/>
          <w:trHeight w:val="1801"/>
          <w:jc w:val="center"/>
        </w:trPr>
        <w:tc>
          <w:tcPr>
            <w:tcW w:w="9918" w:type="dxa"/>
            <w:gridSpan w:val="9"/>
            <w:tcBorders>
              <w:top w:val="single" w:sz="4" w:space="0" w:color="auto"/>
              <w:left w:val="single" w:sz="4" w:space="0" w:color="auto"/>
              <w:bottom w:val="single" w:sz="4" w:space="0" w:color="auto"/>
              <w:right w:val="single" w:sz="4" w:space="0" w:color="auto"/>
            </w:tcBorders>
            <w:hideMark/>
          </w:tcPr>
          <w:p w14:paraId="4AB8C198" w14:textId="77777777" w:rsidR="006F4ED2" w:rsidRPr="006F4ED2" w:rsidRDefault="006F4ED2" w:rsidP="000D7AD5">
            <w:pPr>
              <w:keepNext/>
              <w:keepLines/>
              <w:spacing w:after="0"/>
              <w:ind w:left="851" w:hanging="851"/>
              <w:rPr>
                <w:rFonts w:ascii="Arial" w:hAnsi="Arial"/>
                <w:sz w:val="18"/>
                <w:highlight w:val="lightGray"/>
              </w:rPr>
            </w:pPr>
            <w:r w:rsidRPr="006F4ED2">
              <w:rPr>
                <w:rFonts w:ascii="Arial" w:hAnsi="Arial"/>
                <w:sz w:val="18"/>
                <w:highlight w:val="lightGray"/>
              </w:rPr>
              <w:t>Note 1:</w:t>
            </w:r>
            <w:r w:rsidRPr="006F4ED2">
              <w:rPr>
                <w:rFonts w:ascii="Arial" w:hAnsi="Arial"/>
                <w:sz w:val="18"/>
                <w:highlight w:val="lightGray"/>
              </w:rPr>
              <w:tab/>
              <w:t>OCNG shall be used such that the resources in Cell 1 are fully allocated and a constant total transmitted power spectral density is achieved for all OFDM symbols.</w:t>
            </w:r>
          </w:p>
          <w:p w14:paraId="2CE7CEC5" w14:textId="77777777" w:rsidR="006F4ED2" w:rsidRPr="006F4ED2" w:rsidRDefault="006F4ED2" w:rsidP="000D7AD5">
            <w:pPr>
              <w:keepNext/>
              <w:keepLines/>
              <w:spacing w:after="0"/>
              <w:ind w:left="851" w:hanging="851"/>
              <w:rPr>
                <w:rFonts w:ascii="Arial" w:hAnsi="Arial"/>
                <w:sz w:val="18"/>
                <w:highlight w:val="lightGray"/>
              </w:rPr>
            </w:pPr>
            <w:r w:rsidRPr="006F4ED2">
              <w:rPr>
                <w:rFonts w:ascii="Arial" w:hAnsi="Arial"/>
                <w:sz w:val="18"/>
                <w:highlight w:val="lightGray"/>
              </w:rPr>
              <w:t>Note 2:</w:t>
            </w:r>
            <w:r w:rsidRPr="006F4ED2">
              <w:rPr>
                <w:rFonts w:ascii="Arial" w:hAnsi="Arial"/>
                <w:sz w:val="18"/>
                <w:highlight w:val="lightGray"/>
              </w:rPr>
              <w:tab/>
              <w:t>The uplink resources for CSI reporting are assigned to the UE prior to the start of time period T1.</w:t>
            </w:r>
          </w:p>
          <w:p w14:paraId="53F41A48" w14:textId="77777777" w:rsidR="006F4ED2" w:rsidRPr="006F4ED2" w:rsidRDefault="006F4ED2" w:rsidP="000D7AD5">
            <w:pPr>
              <w:keepNext/>
              <w:keepLines/>
              <w:spacing w:after="0"/>
              <w:ind w:left="851" w:hanging="851"/>
              <w:rPr>
                <w:rFonts w:ascii="Arial" w:hAnsi="Arial"/>
                <w:sz w:val="18"/>
                <w:highlight w:val="lightGray"/>
              </w:rPr>
            </w:pPr>
            <w:r w:rsidRPr="006F4ED2">
              <w:rPr>
                <w:rFonts w:ascii="Arial" w:hAnsi="Arial"/>
                <w:sz w:val="18"/>
                <w:highlight w:val="lightGray"/>
              </w:rPr>
              <w:t>Note 3:</w:t>
            </w:r>
            <w:r w:rsidRPr="006F4ED2">
              <w:rPr>
                <w:rFonts w:ascii="Arial" w:hAnsi="Arial"/>
                <w:sz w:val="18"/>
                <w:highlight w:val="lightGray"/>
              </w:rPr>
              <w:tab/>
              <w:t xml:space="preserve">NZP CSI-RS resource set configuration for CSI reporting </w:t>
            </w:r>
            <w:proofErr w:type="gramStart"/>
            <w:r w:rsidRPr="006F4ED2">
              <w:rPr>
                <w:rFonts w:ascii="Arial" w:hAnsi="Arial"/>
                <w:sz w:val="18"/>
                <w:highlight w:val="lightGray"/>
              </w:rPr>
              <w:t>are</w:t>
            </w:r>
            <w:proofErr w:type="gramEnd"/>
            <w:r w:rsidRPr="006F4ED2">
              <w:rPr>
                <w:rFonts w:ascii="Arial" w:hAnsi="Arial"/>
                <w:sz w:val="18"/>
                <w:highlight w:val="lightGray"/>
              </w:rPr>
              <w:t xml:space="preserve"> assigned to the UE prior to the start of time period T1.</w:t>
            </w:r>
          </w:p>
          <w:p w14:paraId="56A11745" w14:textId="77777777" w:rsidR="006F4ED2" w:rsidRPr="006F4ED2" w:rsidRDefault="006F4ED2" w:rsidP="000D7AD5">
            <w:pPr>
              <w:keepNext/>
              <w:keepLines/>
              <w:spacing w:after="0"/>
              <w:ind w:left="851" w:hanging="851"/>
              <w:rPr>
                <w:rFonts w:ascii="Arial" w:hAnsi="Arial"/>
                <w:sz w:val="18"/>
                <w:highlight w:val="lightGray"/>
              </w:rPr>
            </w:pPr>
            <w:r w:rsidRPr="006F4ED2">
              <w:rPr>
                <w:rFonts w:ascii="Arial" w:hAnsi="Arial"/>
                <w:sz w:val="18"/>
                <w:highlight w:val="lightGray"/>
              </w:rPr>
              <w:t>Note 4:</w:t>
            </w:r>
            <w:r w:rsidRPr="006F4ED2">
              <w:rPr>
                <w:rFonts w:ascii="Arial" w:hAnsi="Arial"/>
                <w:sz w:val="18"/>
                <w:highlight w:val="lightGray"/>
              </w:rPr>
              <w:tab/>
              <w:t>Void</w:t>
            </w:r>
          </w:p>
          <w:p w14:paraId="7D06871B" w14:textId="77777777" w:rsidR="006F4ED2" w:rsidRPr="006F4ED2" w:rsidRDefault="006F4ED2" w:rsidP="000D7AD5">
            <w:pPr>
              <w:keepNext/>
              <w:keepLines/>
              <w:spacing w:after="0"/>
              <w:ind w:left="851" w:hanging="851"/>
              <w:rPr>
                <w:rFonts w:ascii="Arial" w:hAnsi="Arial"/>
                <w:sz w:val="18"/>
                <w:highlight w:val="lightGray"/>
              </w:rPr>
            </w:pPr>
            <w:r w:rsidRPr="006F4ED2">
              <w:rPr>
                <w:rFonts w:ascii="Arial" w:hAnsi="Arial"/>
                <w:sz w:val="18"/>
                <w:highlight w:val="lightGray"/>
              </w:rPr>
              <w:t>Note 5:</w:t>
            </w:r>
            <w:r w:rsidRPr="006F4ED2">
              <w:rPr>
                <w:rFonts w:ascii="Arial" w:hAnsi="Arial"/>
                <w:sz w:val="18"/>
                <w:highlight w:val="lightGray"/>
              </w:rPr>
              <w:tab/>
              <w:t>The timers and layer 3 filtering related parameters are configured prior to the start of time period T1.</w:t>
            </w:r>
          </w:p>
          <w:p w14:paraId="7E7A1D3A" w14:textId="77777777" w:rsidR="006F4ED2" w:rsidRPr="006F4ED2" w:rsidRDefault="006F4ED2" w:rsidP="000D7AD5">
            <w:pPr>
              <w:keepNext/>
              <w:keepLines/>
              <w:spacing w:after="0"/>
              <w:ind w:left="851" w:hanging="851"/>
              <w:rPr>
                <w:rFonts w:ascii="Arial" w:hAnsi="Arial"/>
                <w:sz w:val="18"/>
                <w:highlight w:val="lightGray"/>
              </w:rPr>
            </w:pPr>
            <w:r w:rsidRPr="006F4ED2">
              <w:rPr>
                <w:rFonts w:ascii="Arial" w:hAnsi="Arial"/>
                <w:sz w:val="18"/>
                <w:highlight w:val="lightGray"/>
              </w:rPr>
              <w:t>Note 6:</w:t>
            </w:r>
            <w:r w:rsidRPr="006F4ED2">
              <w:rPr>
                <w:rFonts w:ascii="Arial" w:hAnsi="Arial"/>
                <w:sz w:val="18"/>
                <w:highlight w:val="lightGray"/>
              </w:rPr>
              <w:tab/>
              <w:t>The signal contains PDCCH for UEs other than the device under test as part of OCNG.</w:t>
            </w:r>
          </w:p>
          <w:p w14:paraId="2DC0352E" w14:textId="77777777" w:rsidR="006F4ED2" w:rsidRPr="006F4ED2" w:rsidRDefault="006F4ED2" w:rsidP="000D7AD5">
            <w:pPr>
              <w:keepNext/>
              <w:keepLines/>
              <w:spacing w:after="0"/>
              <w:ind w:left="851" w:hanging="851"/>
              <w:rPr>
                <w:rFonts w:ascii="Arial" w:hAnsi="Arial"/>
                <w:sz w:val="18"/>
                <w:highlight w:val="lightGray"/>
              </w:rPr>
            </w:pPr>
            <w:r w:rsidRPr="006F4ED2">
              <w:rPr>
                <w:rFonts w:ascii="Arial" w:hAnsi="Arial"/>
                <w:sz w:val="18"/>
                <w:highlight w:val="lightGray"/>
              </w:rPr>
              <w:t>Note 7:</w:t>
            </w:r>
            <w:r w:rsidRPr="006F4ED2">
              <w:rPr>
                <w:rFonts w:ascii="Arial" w:hAnsi="Arial"/>
                <w:sz w:val="18"/>
                <w:highlight w:val="lightGray"/>
              </w:rPr>
              <w:tab/>
              <w:t>SNR levels correspond to the signal to noise ratio over the REs carrying CSI-RS.</w:t>
            </w:r>
          </w:p>
          <w:p w14:paraId="41C4E9F9" w14:textId="77777777" w:rsidR="006F4ED2" w:rsidRPr="006F4ED2" w:rsidRDefault="006F4ED2" w:rsidP="000D7AD5">
            <w:pPr>
              <w:keepNext/>
              <w:keepLines/>
              <w:spacing w:after="0"/>
              <w:ind w:left="851" w:hanging="851"/>
              <w:rPr>
                <w:rFonts w:ascii="Arial" w:hAnsi="Arial"/>
                <w:sz w:val="18"/>
                <w:highlight w:val="lightGray"/>
              </w:rPr>
            </w:pPr>
            <w:r w:rsidRPr="006F4ED2">
              <w:rPr>
                <w:rFonts w:ascii="Arial" w:hAnsi="Arial"/>
                <w:sz w:val="18"/>
                <w:highlight w:val="lightGray"/>
              </w:rPr>
              <w:t>Note 8:</w:t>
            </w:r>
            <w:r w:rsidRPr="006F4ED2">
              <w:rPr>
                <w:rFonts w:ascii="Arial" w:hAnsi="Arial"/>
                <w:sz w:val="18"/>
                <w:highlight w:val="lightGray"/>
              </w:rPr>
              <w:tab/>
              <w:t xml:space="preserve">The SNR in time periods T1, T2, T3, T4 and T5 is denoted as SNR1, SNR2 and SNR3 respectively in figure </w:t>
            </w:r>
            <w:r w:rsidRPr="006F4ED2">
              <w:rPr>
                <w:rFonts w:ascii="Arial" w:hAnsi="Arial"/>
                <w:sz w:val="18"/>
                <w:highlight w:val="lightGray"/>
                <w:lang w:val="en-US"/>
              </w:rPr>
              <w:t>A.4.5.5.1.1-1</w:t>
            </w:r>
            <w:r w:rsidRPr="006F4ED2">
              <w:rPr>
                <w:rFonts w:ascii="Arial" w:hAnsi="Arial"/>
                <w:sz w:val="18"/>
                <w:highlight w:val="lightGray"/>
              </w:rPr>
              <w:t>.</w:t>
            </w:r>
          </w:p>
          <w:p w14:paraId="3A50BB24" w14:textId="77777777" w:rsidR="006F4ED2" w:rsidRPr="006F4ED2" w:rsidRDefault="006F4ED2" w:rsidP="000D7AD5">
            <w:pPr>
              <w:keepNext/>
              <w:keepLines/>
              <w:spacing w:after="0"/>
              <w:ind w:left="851" w:hanging="851"/>
              <w:rPr>
                <w:rFonts w:ascii="Arial" w:hAnsi="Arial"/>
                <w:sz w:val="18"/>
                <w:highlight w:val="lightGray"/>
              </w:rPr>
            </w:pPr>
            <w:r w:rsidRPr="006F4ED2">
              <w:rPr>
                <w:rFonts w:ascii="Arial" w:hAnsi="Arial"/>
                <w:sz w:val="18"/>
                <w:highlight w:val="lightGray"/>
              </w:rPr>
              <w:t>Note 9:</w:t>
            </w:r>
            <w:r w:rsidRPr="006F4ED2">
              <w:rPr>
                <w:rFonts w:ascii="Arial" w:eastAsia="MS Mincho" w:hAnsi="Arial"/>
                <w:snapToGrid w:val="0"/>
                <w:sz w:val="18"/>
                <w:highlight w:val="lightGray"/>
              </w:rPr>
              <w:tab/>
            </w:r>
            <w:r w:rsidRPr="006F4ED2">
              <w:rPr>
                <w:rFonts w:ascii="Arial" w:hAnsi="Arial"/>
                <w:sz w:val="18"/>
                <w:highlight w:val="lightGray"/>
              </w:rPr>
              <w:t>The SNR values are specified for testing a UE which supports 2RX on at least one band. For testing of a UE which supports 4RX on all bands, the SNR during T3 is modified as specified in clause [A.3.6].</w:t>
            </w:r>
          </w:p>
        </w:tc>
      </w:tr>
    </w:tbl>
    <w:p w14:paraId="0E0926F6" w14:textId="77777777" w:rsidR="006F4ED2" w:rsidRPr="006F4ED2" w:rsidRDefault="006F4ED2" w:rsidP="006F4ED2">
      <w:pPr>
        <w:rPr>
          <w:noProof/>
          <w:highlight w:val="lightGray"/>
          <w:lang w:val="en-US" w:eastAsia="zh-TW"/>
        </w:rPr>
      </w:pPr>
    </w:p>
    <w:p w14:paraId="1028618B" w14:textId="77777777" w:rsidR="006F4ED2" w:rsidRPr="006F4ED2" w:rsidRDefault="006F4ED2" w:rsidP="006F4ED2">
      <w:pPr>
        <w:rPr>
          <w:noProof/>
          <w:highlight w:val="lightGray"/>
          <w:lang w:val="en-US" w:eastAsia="zh-TW"/>
        </w:rPr>
      </w:pPr>
    </w:p>
    <w:p w14:paraId="7832D17B" w14:textId="77777777" w:rsidR="006F4ED2" w:rsidRPr="006F4ED2" w:rsidRDefault="006F4ED2" w:rsidP="006F4ED2">
      <w:pPr>
        <w:pStyle w:val="TH"/>
        <w:rPr>
          <w:highlight w:val="lightGray"/>
        </w:rPr>
      </w:pPr>
      <w:r w:rsidRPr="006F4ED2">
        <w:rPr>
          <w:noProof/>
          <w:highlight w:val="lightGray"/>
        </w:rPr>
        <w:lastRenderedPageBreak/>
        <w:drawing>
          <wp:inline distT="0" distB="0" distL="0" distR="0" wp14:anchorId="791E8DA8" wp14:editId="242D5095">
            <wp:extent cx="5467350" cy="1838325"/>
            <wp:effectExtent l="0" t="0" r="0" b="9525"/>
            <wp:docPr id="3020" name="図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67350" cy="1838325"/>
                    </a:xfrm>
                    <a:prstGeom prst="rect">
                      <a:avLst/>
                    </a:prstGeom>
                    <a:noFill/>
                    <a:ln>
                      <a:noFill/>
                    </a:ln>
                  </pic:spPr>
                </pic:pic>
              </a:graphicData>
            </a:graphic>
          </wp:inline>
        </w:drawing>
      </w:r>
    </w:p>
    <w:p w14:paraId="509B6088" w14:textId="77777777" w:rsidR="006F4ED2" w:rsidRPr="006F4ED2" w:rsidRDefault="006F4ED2" w:rsidP="006F4ED2">
      <w:pPr>
        <w:pStyle w:val="TF"/>
        <w:rPr>
          <w:highlight w:val="lightGray"/>
        </w:rPr>
      </w:pPr>
      <w:r w:rsidRPr="006F4ED2">
        <w:rPr>
          <w:highlight w:val="lightGray"/>
        </w:rPr>
        <w:t>Figure A.4.5.5.8.1-1: SNR variation for beam failure detection and link recovery testing for TRP0 in non-DRX mode</w:t>
      </w:r>
    </w:p>
    <w:p w14:paraId="73D31D31" w14:textId="77777777" w:rsidR="006F4ED2" w:rsidRPr="006F4ED2" w:rsidRDefault="006F4ED2" w:rsidP="006F4ED2">
      <w:pPr>
        <w:rPr>
          <w:highlight w:val="lightGray"/>
        </w:rPr>
      </w:pPr>
    </w:p>
    <w:p w14:paraId="0513CE33" w14:textId="77777777" w:rsidR="006F4ED2" w:rsidRPr="006F4ED2" w:rsidRDefault="006F4ED2" w:rsidP="006F4ED2">
      <w:pPr>
        <w:pStyle w:val="TH"/>
        <w:rPr>
          <w:highlight w:val="lightGray"/>
        </w:rPr>
      </w:pPr>
      <w:r w:rsidRPr="006F4ED2">
        <w:rPr>
          <w:noProof/>
          <w:highlight w:val="lightGray"/>
          <w:lang w:eastAsia="en-GB"/>
        </w:rPr>
        <w:drawing>
          <wp:inline distT="0" distB="0" distL="0" distR="0" wp14:anchorId="797922FE" wp14:editId="37405353">
            <wp:extent cx="5224145" cy="1939925"/>
            <wp:effectExtent l="0" t="0" r="0" b="3175"/>
            <wp:docPr id="1037361346" name="図 1037361346" descr="グラフ, 箱ひげ図&#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7361346" name="図 1037361346" descr="グラフ, 箱ひげ図&#10;&#10;自動的に生成された説明"/>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224145" cy="1939925"/>
                    </a:xfrm>
                    <a:prstGeom prst="rect">
                      <a:avLst/>
                    </a:prstGeom>
                    <a:noFill/>
                    <a:ln>
                      <a:noFill/>
                    </a:ln>
                  </pic:spPr>
                </pic:pic>
              </a:graphicData>
            </a:graphic>
          </wp:inline>
        </w:drawing>
      </w:r>
    </w:p>
    <w:p w14:paraId="63DA357E" w14:textId="77777777" w:rsidR="006F4ED2" w:rsidRPr="006F4ED2" w:rsidRDefault="006F4ED2" w:rsidP="006F4ED2">
      <w:pPr>
        <w:pStyle w:val="TF"/>
        <w:rPr>
          <w:highlight w:val="lightGray"/>
        </w:rPr>
      </w:pPr>
      <w:r w:rsidRPr="006F4ED2">
        <w:rPr>
          <w:highlight w:val="lightGray"/>
        </w:rPr>
        <w:t>Figure A.4.5.5.8.1-2: L1-RSRP level variation for beam failure detection and link recovery testing for TRP 0 in non-DRX mode</w:t>
      </w:r>
    </w:p>
    <w:p w14:paraId="4543211A" w14:textId="77777777" w:rsidR="006F4ED2" w:rsidRPr="006F4ED2" w:rsidRDefault="006F4ED2" w:rsidP="006F4ED2">
      <w:pPr>
        <w:rPr>
          <w:highlight w:val="lightGray"/>
        </w:rPr>
      </w:pPr>
    </w:p>
    <w:p w14:paraId="3B59C5BA" w14:textId="77777777" w:rsidR="006F4ED2" w:rsidRPr="006F4ED2" w:rsidRDefault="006F4ED2" w:rsidP="006F4ED2">
      <w:pPr>
        <w:pStyle w:val="5"/>
        <w:rPr>
          <w:snapToGrid w:val="0"/>
          <w:highlight w:val="lightGray"/>
        </w:rPr>
      </w:pPr>
      <w:r w:rsidRPr="006F4ED2">
        <w:rPr>
          <w:snapToGrid w:val="0"/>
          <w:highlight w:val="lightGray"/>
        </w:rPr>
        <w:t>A.4.5.5.8.2</w:t>
      </w:r>
      <w:r w:rsidRPr="006F4ED2">
        <w:rPr>
          <w:snapToGrid w:val="0"/>
          <w:highlight w:val="lightGray"/>
        </w:rPr>
        <w:tab/>
        <w:t>Test Requirements</w:t>
      </w:r>
    </w:p>
    <w:p w14:paraId="7E033DE5" w14:textId="77777777" w:rsidR="006F4ED2" w:rsidRPr="006F4ED2" w:rsidRDefault="006F4ED2" w:rsidP="006F4ED2">
      <w:pPr>
        <w:jc w:val="both"/>
        <w:rPr>
          <w:highlight w:val="lightGray"/>
        </w:rPr>
      </w:pPr>
      <w:r w:rsidRPr="006F4ED2">
        <w:rPr>
          <w:highlight w:val="lightGray"/>
        </w:rPr>
        <w:t xml:space="preserve">The UE behaviour during time durations T1, T2, T3, T4 </w:t>
      </w:r>
      <w:r w:rsidRPr="006F4ED2">
        <w:rPr>
          <w:highlight w:val="lightGray"/>
          <w:lang w:eastAsia="zh-CN"/>
        </w:rPr>
        <w:t xml:space="preserve">and </w:t>
      </w:r>
      <w:r w:rsidRPr="006F4ED2">
        <w:rPr>
          <w:highlight w:val="lightGray"/>
        </w:rPr>
        <w:t>T5 shall be as follows:</w:t>
      </w:r>
    </w:p>
    <w:p w14:paraId="5D6A656A" w14:textId="77777777" w:rsidR="006F4ED2" w:rsidRPr="006F4ED2" w:rsidRDefault="006F4ED2" w:rsidP="006F4ED2">
      <w:pPr>
        <w:jc w:val="both"/>
        <w:rPr>
          <w:highlight w:val="lightGray"/>
          <w:lang w:eastAsia="zh-CN"/>
        </w:rPr>
      </w:pPr>
      <w:r w:rsidRPr="006F4ED2">
        <w:rPr>
          <w:highlight w:val="lightGray"/>
        </w:rPr>
        <w:t xml:space="preserve">During the </w:t>
      </w:r>
      <w:r w:rsidRPr="006F4ED2">
        <w:rPr>
          <w:highlight w:val="lightGray"/>
          <w:lang w:eastAsia="zh-CN"/>
        </w:rPr>
        <w:t>time duration T1 and T2, the UE shall transmit uplink signal at least in all subframes configured for CSI transmission on Cell 2.</w:t>
      </w:r>
    </w:p>
    <w:p w14:paraId="55C16AA6" w14:textId="77777777" w:rsidR="006F4ED2" w:rsidRPr="006F4ED2" w:rsidRDefault="006F4ED2" w:rsidP="006F4ED2">
      <w:pPr>
        <w:jc w:val="both"/>
        <w:rPr>
          <w:highlight w:val="lightGray"/>
        </w:rPr>
      </w:pPr>
      <w:r w:rsidRPr="006F4ED2">
        <w:rPr>
          <w:highlight w:val="lightGray"/>
          <w:lang w:eastAsia="zh-CN"/>
        </w:rPr>
        <w:t xml:space="preserve">During the </w:t>
      </w:r>
      <w:r w:rsidRPr="006F4ED2">
        <w:rPr>
          <w:highlight w:val="lightGray"/>
        </w:rPr>
        <w:t>period from time point A to time point B the UE shall transmit uplink signal in Cell 2 in all uplink slots configured for CSI transmission according to the configured periodic CSI reporting for Cell 2.</w:t>
      </w:r>
    </w:p>
    <w:p w14:paraId="782545A8" w14:textId="77777777" w:rsidR="006F4ED2" w:rsidRPr="006F4ED2" w:rsidRDefault="006F4ED2" w:rsidP="006F4ED2">
      <w:pPr>
        <w:jc w:val="both"/>
        <w:rPr>
          <w:highlight w:val="lightGray"/>
        </w:rPr>
      </w:pPr>
      <w:r w:rsidRPr="006F4ED2">
        <w:rPr>
          <w:highlight w:val="lightGray"/>
        </w:rPr>
        <w:t>During T3 the UE shall detect beam failure on TRP0 and initiate link recovery. During T4 and T5 the UE measures and evaluate beam candidate from beam candidate set q</w:t>
      </w:r>
      <w:r w:rsidRPr="006F4ED2">
        <w:rPr>
          <w:highlight w:val="lightGray"/>
          <w:vertAlign w:val="subscript"/>
        </w:rPr>
        <w:t>1,0.</w:t>
      </w:r>
    </w:p>
    <w:p w14:paraId="48EE38B0" w14:textId="77777777" w:rsidR="006F4ED2" w:rsidRPr="006F4ED2" w:rsidRDefault="006F4ED2" w:rsidP="006F4ED2">
      <w:pPr>
        <w:jc w:val="both"/>
        <w:rPr>
          <w:rFonts w:eastAsia="PMingLiU"/>
          <w:highlight w:val="lightGray"/>
        </w:rPr>
      </w:pPr>
      <w:r w:rsidRPr="006F4ED2">
        <w:rPr>
          <w:rFonts w:eastAsia="PMingLiU"/>
          <w:highlight w:val="lightGray"/>
        </w:rPr>
        <w:t xml:space="preserve">For TRP0, </w:t>
      </w:r>
      <w:r w:rsidRPr="006F4ED2">
        <w:rPr>
          <w:highlight w:val="lightGray"/>
        </w:rPr>
        <w:t xml:space="preserve">no later than time point F occurring no later than D1 = 60 </w:t>
      </w:r>
      <w:proofErr w:type="spellStart"/>
      <w:r w:rsidRPr="006F4ED2">
        <w:rPr>
          <w:highlight w:val="lightGray"/>
        </w:rPr>
        <w:t>ms</w:t>
      </w:r>
      <w:proofErr w:type="spellEnd"/>
      <w:r w:rsidRPr="006F4ED2">
        <w:rPr>
          <w:highlight w:val="lightGray"/>
        </w:rPr>
        <w:t xml:space="preserve"> after the start of T5, the UE shall transmit PUCCH with LRR, followed by BFR MAC CE containing a beam associated with the candidate beam set q</w:t>
      </w:r>
      <w:r w:rsidRPr="006F4ED2">
        <w:rPr>
          <w:highlight w:val="lightGray"/>
          <w:vertAlign w:val="subscript"/>
        </w:rPr>
        <w:t>1,0</w:t>
      </w:r>
      <w:r w:rsidRPr="006F4ED2">
        <w:rPr>
          <w:highlight w:val="lightGray"/>
        </w:rPr>
        <w:t>. The UE shall not transmit PUCCH with an LRR with the candidate beam set q</w:t>
      </w:r>
      <w:r w:rsidRPr="006F4ED2">
        <w:rPr>
          <w:highlight w:val="lightGray"/>
          <w:vertAlign w:val="subscript"/>
        </w:rPr>
        <w:t>1,0</w:t>
      </w:r>
      <w:r w:rsidRPr="006F4ED2">
        <w:rPr>
          <w:highlight w:val="lightGray"/>
        </w:rPr>
        <w:t xml:space="preserve"> earlier than time point B.</w:t>
      </w:r>
    </w:p>
    <w:p w14:paraId="76019F1C" w14:textId="77777777" w:rsidR="006F4ED2" w:rsidRPr="000D36C8" w:rsidRDefault="006F4ED2" w:rsidP="006F4ED2">
      <w:r w:rsidRPr="006F4ED2">
        <w:rPr>
          <w:highlight w:val="lightGray"/>
        </w:rPr>
        <w:t>Test is concluded once the test equipment has received the BFR MAC CE from the UE. The rate of correct events observed during repeated tests shall be at least 90%.</w:t>
      </w:r>
    </w:p>
    <w:p w14:paraId="3741F9F2" w14:textId="77777777" w:rsidR="006F4ED2" w:rsidRDefault="006F4ED2" w:rsidP="006F4ED2">
      <w:pPr>
        <w:jc w:val="both"/>
      </w:pPr>
    </w:p>
    <w:p w14:paraId="2A9C456D" w14:textId="77777777" w:rsidR="006F4ED2" w:rsidRPr="006F4ED2" w:rsidRDefault="006F4ED2" w:rsidP="00844126">
      <w:pPr>
        <w:jc w:val="both"/>
        <w:rPr>
          <w:rFonts w:ascii="Arial" w:hAnsi="Arial" w:cs="Arial"/>
        </w:rPr>
      </w:pPr>
    </w:p>
    <w:p w14:paraId="1221A7E3" w14:textId="77777777" w:rsidR="00844126" w:rsidRDefault="00844126" w:rsidP="00844126">
      <w:pPr>
        <w:pStyle w:val="tdoc-header"/>
        <w:autoSpaceDE w:val="0"/>
        <w:autoSpaceDN w:val="0"/>
        <w:adjustRightInd w:val="0"/>
        <w:spacing w:before="240" w:after="180"/>
        <w:outlineLvl w:val="0"/>
        <w:rPr>
          <w:b/>
          <w:noProof w:val="0"/>
        </w:rPr>
      </w:pPr>
      <w:bookmarkStart w:id="4" w:name="_Toc231531227"/>
      <w:bookmarkEnd w:id="0"/>
      <w:bookmarkEnd w:id="1"/>
      <w:r>
        <w:rPr>
          <w:b/>
          <w:noProof w:val="0"/>
        </w:rPr>
        <w:t>3</w:t>
      </w:r>
      <w:r w:rsidRPr="00FB5A07">
        <w:rPr>
          <w:b/>
          <w:noProof w:val="0"/>
        </w:rPr>
        <w:t>.</w:t>
      </w:r>
      <w:r>
        <w:rPr>
          <w:b/>
          <w:noProof w:val="0"/>
        </w:rPr>
        <w:t xml:space="preserve"> Discussion</w:t>
      </w:r>
      <w:r w:rsidRPr="00FB5A07">
        <w:rPr>
          <w:b/>
          <w:noProof w:val="0"/>
        </w:rPr>
        <w:t xml:space="preserve"> </w:t>
      </w:r>
    </w:p>
    <w:p w14:paraId="30326291" w14:textId="641E36BA" w:rsidR="00844126" w:rsidRDefault="00844126" w:rsidP="00844126">
      <w:pPr>
        <w:jc w:val="both"/>
        <w:rPr>
          <w:rFonts w:ascii="Arial" w:hAnsi="Arial"/>
        </w:rPr>
      </w:pPr>
      <w:r>
        <w:rPr>
          <w:rFonts w:ascii="Arial" w:hAnsi="Arial"/>
        </w:rPr>
        <w:lastRenderedPageBreak/>
        <w:t>The test has 5 time periods: T1, T2,</w:t>
      </w:r>
      <w:r w:rsidRPr="002F42A7">
        <w:rPr>
          <w:rFonts w:ascii="Arial" w:hAnsi="Arial"/>
        </w:rPr>
        <w:t xml:space="preserve"> T3</w:t>
      </w:r>
      <w:r>
        <w:rPr>
          <w:rFonts w:ascii="Arial" w:hAnsi="Arial"/>
        </w:rPr>
        <w:t>, T4 and T5</w:t>
      </w:r>
      <w:r w:rsidRPr="002F42A7">
        <w:rPr>
          <w:rFonts w:ascii="Arial" w:hAnsi="Arial"/>
        </w:rPr>
        <w:t xml:space="preserve">. To analyse the test </w:t>
      </w:r>
      <w:proofErr w:type="gramStart"/>
      <w:r w:rsidRPr="002F42A7">
        <w:rPr>
          <w:rFonts w:ascii="Arial" w:hAnsi="Arial"/>
        </w:rPr>
        <w:t>case</w:t>
      </w:r>
      <w:proofErr w:type="gramEnd"/>
      <w:r w:rsidRPr="002F42A7">
        <w:rPr>
          <w:rFonts w:ascii="Arial" w:hAnsi="Arial"/>
        </w:rPr>
        <w:t xml:space="preserve"> it is helpful to </w:t>
      </w:r>
      <w:r w:rsidRPr="00822AFC">
        <w:rPr>
          <w:rFonts w:ascii="Arial" w:hAnsi="Arial"/>
        </w:rPr>
        <w:t xml:space="preserve">show the </w:t>
      </w:r>
      <w:r>
        <w:rPr>
          <w:rFonts w:ascii="Arial" w:hAnsi="Arial"/>
        </w:rPr>
        <w:t>variation</w:t>
      </w:r>
      <w:r w:rsidRPr="00822AFC">
        <w:rPr>
          <w:rFonts w:ascii="Arial" w:hAnsi="Arial"/>
        </w:rPr>
        <w:t xml:space="preserve"> of </w:t>
      </w:r>
      <w:r>
        <w:rPr>
          <w:rFonts w:ascii="Arial" w:hAnsi="Arial"/>
        </w:rPr>
        <w:t>CSI-RS SNR of set q0</w:t>
      </w:r>
      <w:r w:rsidR="006F4ED2">
        <w:rPr>
          <w:rFonts w:ascii="Arial" w:hAnsi="Arial"/>
        </w:rPr>
        <w:t>,0 q0,1</w:t>
      </w:r>
      <w:r>
        <w:rPr>
          <w:rFonts w:ascii="Arial" w:hAnsi="Arial"/>
        </w:rPr>
        <w:t xml:space="preserve"> and CSI-RSRP of set q1</w:t>
      </w:r>
      <w:r w:rsidR="006F4ED2">
        <w:rPr>
          <w:rFonts w:ascii="Arial" w:hAnsi="Arial"/>
        </w:rPr>
        <w:t>,0 q1,1</w:t>
      </w:r>
      <w:r>
        <w:rPr>
          <w:rFonts w:ascii="Arial" w:hAnsi="Arial"/>
        </w:rPr>
        <w:t xml:space="preserve"> </w:t>
      </w:r>
      <w:r w:rsidRPr="00822AFC">
        <w:rPr>
          <w:rFonts w:ascii="Arial" w:hAnsi="Arial"/>
        </w:rPr>
        <w:t>versus ti</w:t>
      </w:r>
      <w:r>
        <w:rPr>
          <w:rFonts w:ascii="Arial" w:hAnsi="Arial"/>
        </w:rPr>
        <w:t>me, together with the signalled threshold</w:t>
      </w:r>
      <w:r w:rsidRPr="00822AFC">
        <w:rPr>
          <w:rFonts w:ascii="Arial" w:hAnsi="Arial"/>
        </w:rPr>
        <w:t xml:space="preserve">, </w:t>
      </w:r>
      <w:r>
        <w:rPr>
          <w:rFonts w:ascii="Arial" w:hAnsi="Arial"/>
        </w:rPr>
        <w:t xml:space="preserve">as </w:t>
      </w:r>
      <w:r w:rsidRPr="00822AFC">
        <w:rPr>
          <w:rFonts w:ascii="Arial" w:hAnsi="Arial"/>
        </w:rPr>
        <w:t>shown below</w:t>
      </w:r>
      <w:r w:rsidRPr="002F42A7">
        <w:rPr>
          <w:rFonts w:ascii="Arial" w:hAnsi="Arial"/>
        </w:rPr>
        <w:t>:</w:t>
      </w:r>
    </w:p>
    <w:p w14:paraId="0F4AB3F3" w14:textId="77777777" w:rsidR="006F4ED2" w:rsidRPr="006F4ED2" w:rsidRDefault="006F4ED2" w:rsidP="006F4ED2">
      <w:pPr>
        <w:pStyle w:val="TH"/>
        <w:rPr>
          <w:highlight w:val="lightGray"/>
        </w:rPr>
      </w:pPr>
      <w:r w:rsidRPr="006F4ED2">
        <w:rPr>
          <w:noProof/>
          <w:highlight w:val="lightGray"/>
        </w:rPr>
        <w:drawing>
          <wp:inline distT="0" distB="0" distL="0" distR="0" wp14:anchorId="4455C474" wp14:editId="295E706E">
            <wp:extent cx="5467350" cy="1838325"/>
            <wp:effectExtent l="0" t="0" r="0" b="9525"/>
            <wp:docPr id="1" name="図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67350" cy="1838325"/>
                    </a:xfrm>
                    <a:prstGeom prst="rect">
                      <a:avLst/>
                    </a:prstGeom>
                    <a:noFill/>
                    <a:ln>
                      <a:noFill/>
                    </a:ln>
                  </pic:spPr>
                </pic:pic>
              </a:graphicData>
            </a:graphic>
          </wp:inline>
        </w:drawing>
      </w:r>
    </w:p>
    <w:p w14:paraId="3FE63CCE" w14:textId="77777777" w:rsidR="006F4ED2" w:rsidRPr="006F4ED2" w:rsidRDefault="006F4ED2" w:rsidP="006F4ED2">
      <w:pPr>
        <w:pStyle w:val="TF"/>
        <w:rPr>
          <w:highlight w:val="lightGray"/>
        </w:rPr>
      </w:pPr>
      <w:r w:rsidRPr="006F4ED2">
        <w:rPr>
          <w:highlight w:val="lightGray"/>
        </w:rPr>
        <w:t>Figure A.4.5.5.8.1-1: SNR variation for beam failure detection and link recovery testing for TRP0 in non-DRX mode</w:t>
      </w:r>
    </w:p>
    <w:p w14:paraId="7EB78845" w14:textId="77777777" w:rsidR="006F4ED2" w:rsidRPr="006F4ED2" w:rsidRDefault="006F4ED2" w:rsidP="006F4ED2">
      <w:pPr>
        <w:rPr>
          <w:highlight w:val="lightGray"/>
        </w:rPr>
      </w:pPr>
    </w:p>
    <w:p w14:paraId="61F3AC4F" w14:textId="77777777" w:rsidR="006F4ED2" w:rsidRPr="006F4ED2" w:rsidRDefault="006F4ED2" w:rsidP="006F4ED2">
      <w:pPr>
        <w:pStyle w:val="TH"/>
        <w:rPr>
          <w:highlight w:val="lightGray"/>
        </w:rPr>
      </w:pPr>
      <w:r w:rsidRPr="006F4ED2">
        <w:rPr>
          <w:noProof/>
          <w:highlight w:val="lightGray"/>
          <w:lang w:eastAsia="en-GB"/>
        </w:rPr>
        <w:drawing>
          <wp:inline distT="0" distB="0" distL="0" distR="0" wp14:anchorId="270C0115" wp14:editId="1292434C">
            <wp:extent cx="5224145" cy="1939925"/>
            <wp:effectExtent l="0" t="0" r="0" b="3175"/>
            <wp:docPr id="2" name="図 1037361346" descr="グラフ, 箱ひげ図&#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7361346" name="図 1037361346" descr="グラフ, 箱ひげ図&#10;&#10;自動的に生成された説明"/>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224145" cy="1939925"/>
                    </a:xfrm>
                    <a:prstGeom prst="rect">
                      <a:avLst/>
                    </a:prstGeom>
                    <a:noFill/>
                    <a:ln>
                      <a:noFill/>
                    </a:ln>
                  </pic:spPr>
                </pic:pic>
              </a:graphicData>
            </a:graphic>
          </wp:inline>
        </w:drawing>
      </w:r>
    </w:p>
    <w:p w14:paraId="5C264C9B" w14:textId="77777777" w:rsidR="006F4ED2" w:rsidRPr="006F4ED2" w:rsidRDefault="006F4ED2" w:rsidP="006F4ED2">
      <w:pPr>
        <w:pStyle w:val="TF"/>
        <w:rPr>
          <w:highlight w:val="lightGray"/>
        </w:rPr>
      </w:pPr>
      <w:r w:rsidRPr="006F4ED2">
        <w:rPr>
          <w:highlight w:val="lightGray"/>
        </w:rPr>
        <w:t>Figure A.4.5.5.8.1-2: L1-RSRP level variation for beam failure detection and link recovery testing for TRP 0 in non-DRX mode</w:t>
      </w:r>
    </w:p>
    <w:p w14:paraId="6C9AE14A" w14:textId="77777777" w:rsidR="00844126" w:rsidRDefault="00844126" w:rsidP="00844126">
      <w:pPr>
        <w:rPr>
          <w:rFonts w:ascii="Arial" w:hAnsi="Arial"/>
          <w:lang w:eastAsia="zh-CN"/>
        </w:rPr>
      </w:pPr>
      <w:r>
        <w:rPr>
          <w:rFonts w:ascii="Arial" w:hAnsi="Arial" w:hint="eastAsia"/>
          <w:lang w:eastAsia="zh-CN"/>
        </w:rPr>
        <w:t>A</w:t>
      </w:r>
      <w:r>
        <w:rPr>
          <w:rFonts w:ascii="Arial" w:hAnsi="Arial"/>
          <w:lang w:eastAsia="zh-CN"/>
        </w:rPr>
        <w:t>ccording to TS 38.214 clause 4.1, t</w:t>
      </w:r>
      <w:r w:rsidRPr="00DE6C9B">
        <w:rPr>
          <w:rFonts w:ascii="Arial" w:hAnsi="Arial"/>
          <w:lang w:eastAsia="zh-CN"/>
        </w:rPr>
        <w:t>he downlink CSI-RS EPRE can be derived from the SS/PBCH block downlink transmit power given by the parameter ss-PBCH-BlockPower and CSI-RS power offset given by the parameter powerControlOffsetSS provided by higher layers</w:t>
      </w:r>
      <w:r>
        <w:rPr>
          <w:rFonts w:ascii="Arial" w:hAnsi="Arial"/>
          <w:lang w:eastAsia="zh-CN"/>
        </w:rPr>
        <w:t xml:space="preserve">. In this case, </w:t>
      </w:r>
      <w:r w:rsidRPr="00DE6C9B">
        <w:rPr>
          <w:rFonts w:ascii="Arial" w:hAnsi="Arial"/>
          <w:lang w:eastAsia="zh-CN"/>
        </w:rPr>
        <w:t>rsrp-ThresholdCSI-RS = rsrp-ThresholdSSB+ powerControlOffsetSS</w:t>
      </w:r>
      <w:r>
        <w:rPr>
          <w:rFonts w:ascii="Arial" w:hAnsi="Arial"/>
          <w:lang w:eastAsia="zh-CN"/>
        </w:rPr>
        <w:t xml:space="preserve"> and the value of </w:t>
      </w:r>
      <w:r w:rsidRPr="00DE6C9B">
        <w:rPr>
          <w:rFonts w:ascii="Arial" w:hAnsi="Arial"/>
          <w:lang w:eastAsia="zh-CN"/>
        </w:rPr>
        <w:t>rsrp-ThresholdCSI-RS</w:t>
      </w:r>
      <w:r>
        <w:rPr>
          <w:rFonts w:ascii="Arial" w:hAnsi="Arial"/>
          <w:lang w:eastAsia="zh-CN"/>
        </w:rPr>
        <w:t xml:space="preserve"> is equal to </w:t>
      </w:r>
      <w:r w:rsidRPr="00DE6C9B">
        <w:rPr>
          <w:rFonts w:ascii="Arial" w:hAnsi="Arial"/>
          <w:lang w:eastAsia="zh-CN"/>
        </w:rPr>
        <w:t>rsrp-ThresholdSSB</w:t>
      </w:r>
      <w:r>
        <w:rPr>
          <w:rFonts w:ascii="Arial" w:hAnsi="Arial"/>
          <w:lang w:eastAsia="zh-CN"/>
        </w:rPr>
        <w:t xml:space="preserve"> as the </w:t>
      </w:r>
      <w:r w:rsidRPr="00DE6C9B">
        <w:rPr>
          <w:rFonts w:ascii="Arial" w:hAnsi="Arial"/>
          <w:lang w:eastAsia="zh-CN"/>
        </w:rPr>
        <w:t>powerControlOffsetSS</w:t>
      </w:r>
      <w:r>
        <w:rPr>
          <w:rFonts w:ascii="Arial" w:hAnsi="Arial"/>
          <w:lang w:eastAsia="zh-CN"/>
        </w:rPr>
        <w:t xml:space="preserve"> is 0 dB.</w:t>
      </w:r>
    </w:p>
    <w:p w14:paraId="0CC1D79C" w14:textId="77777777" w:rsidR="00844126" w:rsidRPr="00EA7CF4" w:rsidRDefault="00844126" w:rsidP="00844126">
      <w:pPr>
        <w:rPr>
          <w:rFonts w:ascii="Arial" w:hAnsi="Arial"/>
          <w:lang w:eastAsia="zh-CN"/>
        </w:rPr>
      </w:pPr>
      <w:r w:rsidRPr="00533E7A">
        <w:rPr>
          <w:rFonts w:ascii="Arial" w:hAnsi="Arial" w:hint="eastAsia"/>
          <w:lang w:eastAsia="zh-CN"/>
        </w:rPr>
        <w:t>S</w:t>
      </w:r>
      <w:r w:rsidRPr="00533E7A">
        <w:rPr>
          <w:rFonts w:ascii="Arial" w:hAnsi="Arial"/>
          <w:lang w:eastAsia="zh-CN"/>
        </w:rPr>
        <w:t xml:space="preserve">ince the SNR level of q0 and the CSI-RSRP value of q1 is constant during T3, T4 and T5, only T1, T2 and T3 are selected in the </w:t>
      </w:r>
      <w:r w:rsidRPr="00533E7A">
        <w:rPr>
          <w:rFonts w:ascii="Arial" w:hAnsi="Arial"/>
        </w:rPr>
        <w:t>accompanying spreadsheet</w:t>
      </w:r>
      <w:r w:rsidRPr="00533E7A">
        <w:rPr>
          <w:rFonts w:ascii="Arial" w:hAnsi="Arial"/>
          <w:lang w:eastAsia="zh-CN"/>
        </w:rPr>
        <w:t xml:space="preserve"> to simplify the analysis.</w:t>
      </w:r>
    </w:p>
    <w:bookmarkEnd w:id="4"/>
    <w:p w14:paraId="03793BBD" w14:textId="77777777" w:rsidR="00844126" w:rsidRPr="00F77055" w:rsidRDefault="00844126" w:rsidP="00844126">
      <w:pPr>
        <w:pStyle w:val="tdoc-header"/>
        <w:autoSpaceDE w:val="0"/>
        <w:autoSpaceDN w:val="0"/>
        <w:adjustRightInd w:val="0"/>
        <w:spacing w:before="240" w:after="180"/>
        <w:outlineLvl w:val="0"/>
        <w:rPr>
          <w:b/>
          <w:noProof w:val="0"/>
        </w:rPr>
      </w:pPr>
      <w:r>
        <w:rPr>
          <w:rFonts w:hint="eastAsia"/>
          <w:b/>
          <w:noProof w:val="0"/>
          <w:lang w:eastAsia="zh-CN"/>
        </w:rPr>
        <w:t>4</w:t>
      </w:r>
      <w:r w:rsidRPr="00FB5A07">
        <w:rPr>
          <w:b/>
          <w:noProof w:val="0"/>
        </w:rPr>
        <w:t xml:space="preserve">. </w:t>
      </w:r>
      <w:r>
        <w:rPr>
          <w:b/>
          <w:noProof w:val="0"/>
        </w:rPr>
        <w:t>Calculation of Test Tolerances</w:t>
      </w:r>
    </w:p>
    <w:p w14:paraId="5CF580C0" w14:textId="77777777" w:rsidR="00844126" w:rsidRPr="00C87013" w:rsidRDefault="00844126" w:rsidP="00844126">
      <w:pPr>
        <w:spacing w:before="120" w:after="120"/>
        <w:jc w:val="both"/>
        <w:rPr>
          <w:rFonts w:ascii="Arial" w:hAnsi="Arial"/>
          <w:u w:val="single"/>
        </w:rPr>
      </w:pPr>
      <w:r>
        <w:rPr>
          <w:rFonts w:ascii="Arial" w:hAnsi="Arial"/>
          <w:u w:val="single"/>
        </w:rPr>
        <w:t>General approach</w:t>
      </w:r>
    </w:p>
    <w:p w14:paraId="51591D57" w14:textId="77777777" w:rsidR="00844126" w:rsidRPr="00BF3F7B" w:rsidRDefault="00844126" w:rsidP="00844126">
      <w:pPr>
        <w:spacing w:after="120"/>
        <w:jc w:val="both"/>
        <w:rPr>
          <w:rFonts w:ascii="Arial" w:hAnsi="Arial"/>
        </w:rPr>
      </w:pPr>
      <w:r>
        <w:rPr>
          <w:rFonts w:ascii="Arial" w:hAnsi="Arial"/>
        </w:rPr>
        <w:t>The general approach is given in the steps below:</w:t>
      </w:r>
    </w:p>
    <w:p w14:paraId="62C77968" w14:textId="77777777" w:rsidR="00844126" w:rsidRPr="00625B5F" w:rsidRDefault="00844126" w:rsidP="00844126">
      <w:pPr>
        <w:numPr>
          <w:ilvl w:val="0"/>
          <w:numId w:val="1"/>
        </w:numPr>
        <w:autoSpaceDE w:val="0"/>
        <w:autoSpaceDN w:val="0"/>
        <w:adjustRightInd w:val="0"/>
        <w:spacing w:after="60"/>
        <w:rPr>
          <w:rFonts w:ascii="Arial" w:hAnsi="Arial"/>
        </w:rPr>
      </w:pPr>
      <w:r>
        <w:rPr>
          <w:rFonts w:ascii="Arial" w:hAnsi="Arial"/>
        </w:rPr>
        <w:t>Copy the o</w:t>
      </w:r>
      <w:r w:rsidRPr="00625B5F">
        <w:rPr>
          <w:rFonts w:ascii="Arial" w:hAnsi="Arial"/>
        </w:rPr>
        <w:t>riginal</w:t>
      </w:r>
      <w:r>
        <w:rPr>
          <w:rFonts w:ascii="Arial" w:hAnsi="Arial"/>
        </w:rPr>
        <w:t>ly specified key parameters from the core requirements</w:t>
      </w:r>
    </w:p>
    <w:p w14:paraId="19896CB7" w14:textId="77777777" w:rsidR="00844126" w:rsidRDefault="00844126" w:rsidP="00844126">
      <w:pPr>
        <w:numPr>
          <w:ilvl w:val="0"/>
          <w:numId w:val="1"/>
        </w:numPr>
        <w:autoSpaceDE w:val="0"/>
        <w:autoSpaceDN w:val="0"/>
        <w:adjustRightInd w:val="0"/>
        <w:spacing w:after="60"/>
        <w:ind w:left="470" w:hanging="357"/>
        <w:rPr>
          <w:rFonts w:ascii="Arial" w:hAnsi="Arial"/>
        </w:rPr>
      </w:pPr>
      <w:r>
        <w:rPr>
          <w:rFonts w:ascii="Arial" w:hAnsi="Arial"/>
        </w:rPr>
        <w:t>Where relevant, calculate derived parameters from the core requirements</w:t>
      </w:r>
    </w:p>
    <w:p w14:paraId="481C6B77" w14:textId="77777777" w:rsidR="00844126" w:rsidRDefault="00844126" w:rsidP="00844126">
      <w:pPr>
        <w:numPr>
          <w:ilvl w:val="0"/>
          <w:numId w:val="1"/>
        </w:numPr>
        <w:autoSpaceDE w:val="0"/>
        <w:autoSpaceDN w:val="0"/>
        <w:adjustRightInd w:val="0"/>
        <w:spacing w:after="60"/>
        <w:ind w:left="470" w:hanging="357"/>
        <w:rPr>
          <w:rFonts w:ascii="Arial" w:hAnsi="Arial"/>
        </w:rPr>
      </w:pPr>
      <w:r>
        <w:rPr>
          <w:rFonts w:ascii="Arial" w:hAnsi="Arial"/>
        </w:rPr>
        <w:t>Define uncertainties for a minimum set of parameters</w:t>
      </w:r>
    </w:p>
    <w:p w14:paraId="05539CE9" w14:textId="77777777" w:rsidR="00844126" w:rsidRDefault="00844126" w:rsidP="00844126">
      <w:pPr>
        <w:numPr>
          <w:ilvl w:val="0"/>
          <w:numId w:val="1"/>
        </w:numPr>
        <w:autoSpaceDE w:val="0"/>
        <w:autoSpaceDN w:val="0"/>
        <w:adjustRightInd w:val="0"/>
        <w:spacing w:after="60"/>
        <w:ind w:left="470" w:hanging="357"/>
        <w:rPr>
          <w:rFonts w:ascii="Arial" w:hAnsi="Arial"/>
        </w:rPr>
      </w:pPr>
      <w:r>
        <w:rPr>
          <w:rFonts w:ascii="Arial" w:hAnsi="Arial"/>
        </w:rPr>
        <w:t>Define controlled parameters (critical to the test verdict), calculate sensitivity factors and uncertainty</w:t>
      </w:r>
    </w:p>
    <w:p w14:paraId="73B7409A" w14:textId="77777777" w:rsidR="00844126" w:rsidRDefault="00844126" w:rsidP="00844126">
      <w:pPr>
        <w:numPr>
          <w:ilvl w:val="0"/>
          <w:numId w:val="1"/>
        </w:numPr>
        <w:autoSpaceDE w:val="0"/>
        <w:autoSpaceDN w:val="0"/>
        <w:adjustRightInd w:val="0"/>
        <w:spacing w:after="60"/>
        <w:ind w:left="470" w:hanging="357"/>
        <w:rPr>
          <w:rFonts w:ascii="Arial" w:hAnsi="Arial"/>
        </w:rPr>
      </w:pPr>
      <w:r>
        <w:rPr>
          <w:rFonts w:ascii="Arial" w:hAnsi="Arial"/>
        </w:rPr>
        <w:t>Determine which original or derived parameters to offset (apply Test Tolerances to) and by how much</w:t>
      </w:r>
    </w:p>
    <w:p w14:paraId="5836495B" w14:textId="77777777" w:rsidR="00844126" w:rsidRDefault="00844126" w:rsidP="00844126">
      <w:pPr>
        <w:numPr>
          <w:ilvl w:val="0"/>
          <w:numId w:val="1"/>
        </w:numPr>
        <w:autoSpaceDE w:val="0"/>
        <w:autoSpaceDN w:val="0"/>
        <w:adjustRightInd w:val="0"/>
        <w:spacing w:after="60"/>
        <w:ind w:left="470" w:hanging="357"/>
        <w:rPr>
          <w:rFonts w:ascii="Arial" w:hAnsi="Arial"/>
        </w:rPr>
      </w:pPr>
      <w:r>
        <w:rPr>
          <w:rFonts w:ascii="Arial" w:hAnsi="Arial"/>
        </w:rPr>
        <w:t>Recalculate original or derived parameters including Test Tolerances</w:t>
      </w:r>
    </w:p>
    <w:p w14:paraId="35A91A2D" w14:textId="77777777" w:rsidR="00844126" w:rsidRDefault="00844126" w:rsidP="00844126">
      <w:pPr>
        <w:numPr>
          <w:ilvl w:val="0"/>
          <w:numId w:val="1"/>
        </w:numPr>
        <w:autoSpaceDE w:val="0"/>
        <w:autoSpaceDN w:val="0"/>
        <w:adjustRightInd w:val="0"/>
        <w:spacing w:after="60"/>
        <w:ind w:left="470" w:hanging="357"/>
        <w:rPr>
          <w:rFonts w:ascii="Arial" w:hAnsi="Arial"/>
        </w:rPr>
      </w:pPr>
      <w:r>
        <w:rPr>
          <w:rFonts w:ascii="Arial" w:hAnsi="Arial"/>
        </w:rPr>
        <w:t>Check that the controlled parameters meet requirements to get the correct test verdict</w:t>
      </w:r>
    </w:p>
    <w:p w14:paraId="335DFC53" w14:textId="77777777" w:rsidR="00844126" w:rsidRDefault="00844126" w:rsidP="00844126">
      <w:pPr>
        <w:spacing w:after="120"/>
        <w:jc w:val="both"/>
        <w:rPr>
          <w:rFonts w:ascii="Arial" w:hAnsi="Arial"/>
        </w:rPr>
      </w:pPr>
    </w:p>
    <w:p w14:paraId="37A5DD09" w14:textId="77777777" w:rsidR="00844126" w:rsidRPr="00BF3F7B" w:rsidRDefault="00844126" w:rsidP="00844126">
      <w:pPr>
        <w:spacing w:after="120"/>
        <w:jc w:val="both"/>
        <w:rPr>
          <w:rFonts w:ascii="Arial" w:hAnsi="Arial"/>
        </w:rPr>
      </w:pPr>
      <w:r>
        <w:rPr>
          <w:rFonts w:ascii="Arial" w:hAnsi="Arial"/>
        </w:rPr>
        <w:t>Each step is explained below, and the calculations are given in the accompanying spreadsheet.</w:t>
      </w:r>
    </w:p>
    <w:p w14:paraId="711D76C9" w14:textId="77777777" w:rsidR="00844126" w:rsidRPr="006B42F1" w:rsidRDefault="00844126" w:rsidP="00844126">
      <w:pPr>
        <w:spacing w:before="120" w:after="120"/>
        <w:jc w:val="both"/>
        <w:rPr>
          <w:rFonts w:ascii="Arial" w:hAnsi="Arial"/>
          <w:u w:val="single"/>
        </w:rPr>
      </w:pPr>
      <w:r>
        <w:rPr>
          <w:rFonts w:ascii="Arial" w:hAnsi="Arial"/>
          <w:u w:val="single"/>
        </w:rPr>
        <w:t xml:space="preserve">a) </w:t>
      </w:r>
      <w:r w:rsidRPr="006B42F1">
        <w:rPr>
          <w:rFonts w:ascii="Arial" w:hAnsi="Arial"/>
          <w:u w:val="single"/>
        </w:rPr>
        <w:t>Original specified key parameters</w:t>
      </w:r>
    </w:p>
    <w:p w14:paraId="1262F907" w14:textId="7853936D" w:rsidR="00844126" w:rsidRDefault="00844126" w:rsidP="00844126">
      <w:pPr>
        <w:jc w:val="both"/>
        <w:rPr>
          <w:rFonts w:ascii="Arial" w:hAnsi="Arial"/>
        </w:rPr>
      </w:pPr>
      <w:r>
        <w:rPr>
          <w:rFonts w:ascii="Arial" w:hAnsi="Arial"/>
        </w:rPr>
        <w:t xml:space="preserve">The key parameters need to be copied from Tables </w:t>
      </w:r>
      <w:r>
        <w:rPr>
          <w:rFonts w:ascii="Arial" w:hAnsi="Arial" w:hint="eastAsia"/>
          <w:lang w:eastAsia="zh-CN"/>
        </w:rPr>
        <w:t>A.</w:t>
      </w:r>
      <w:r w:rsidR="0018493D">
        <w:rPr>
          <w:rFonts w:ascii="Arial" w:hAnsi="Arial"/>
          <w:lang w:eastAsia="zh-CN"/>
        </w:rPr>
        <w:t>4</w:t>
      </w:r>
      <w:r>
        <w:rPr>
          <w:rFonts w:ascii="Arial" w:hAnsi="Arial"/>
          <w:lang w:eastAsia="zh-CN"/>
        </w:rPr>
        <w:t>.5.5.</w:t>
      </w:r>
      <w:r w:rsidR="0018493D">
        <w:rPr>
          <w:rFonts w:ascii="Arial" w:hAnsi="Arial"/>
          <w:lang w:eastAsia="zh-CN"/>
        </w:rPr>
        <w:t>8</w:t>
      </w:r>
      <w:r>
        <w:rPr>
          <w:rFonts w:ascii="Arial" w:hAnsi="Arial"/>
          <w:lang w:eastAsia="zh-CN"/>
        </w:rPr>
        <w:t>.1</w:t>
      </w:r>
      <w:r>
        <w:rPr>
          <w:rFonts w:ascii="Arial" w:hAnsi="Arial" w:hint="eastAsia"/>
          <w:lang w:eastAsia="zh-CN"/>
        </w:rPr>
        <w:t>-</w:t>
      </w:r>
      <w:r>
        <w:rPr>
          <w:rFonts w:ascii="Arial" w:hAnsi="Arial"/>
          <w:lang w:eastAsia="zh-CN"/>
        </w:rPr>
        <w:t>2 and</w:t>
      </w:r>
      <w:r>
        <w:rPr>
          <w:rFonts w:ascii="Arial" w:hAnsi="Arial" w:hint="eastAsia"/>
          <w:lang w:eastAsia="zh-CN"/>
        </w:rPr>
        <w:t xml:space="preserve"> A.</w:t>
      </w:r>
      <w:r w:rsidR="0018493D">
        <w:rPr>
          <w:rFonts w:ascii="Arial" w:hAnsi="Arial"/>
          <w:lang w:eastAsia="zh-CN"/>
        </w:rPr>
        <w:t>4</w:t>
      </w:r>
      <w:r>
        <w:rPr>
          <w:rFonts w:ascii="Arial" w:hAnsi="Arial"/>
          <w:lang w:eastAsia="zh-CN"/>
        </w:rPr>
        <w:t>.5.5.</w:t>
      </w:r>
      <w:r w:rsidR="0018493D">
        <w:rPr>
          <w:rFonts w:ascii="Arial" w:hAnsi="Arial"/>
          <w:lang w:eastAsia="zh-CN"/>
        </w:rPr>
        <w:t>8</w:t>
      </w:r>
      <w:r>
        <w:rPr>
          <w:rFonts w:ascii="Arial" w:hAnsi="Arial"/>
          <w:lang w:eastAsia="zh-CN"/>
        </w:rPr>
        <w:t>.1</w:t>
      </w:r>
      <w:r>
        <w:rPr>
          <w:rFonts w:ascii="Arial" w:hAnsi="Arial" w:hint="eastAsia"/>
          <w:lang w:eastAsia="zh-CN"/>
        </w:rPr>
        <w:t>-</w:t>
      </w:r>
      <w:r>
        <w:rPr>
          <w:rFonts w:ascii="Arial" w:hAnsi="Arial"/>
          <w:lang w:eastAsia="zh-CN"/>
        </w:rPr>
        <w:t>3</w:t>
      </w:r>
      <w:r>
        <w:rPr>
          <w:rFonts w:ascii="Arial" w:hAnsi="Arial" w:hint="eastAsia"/>
          <w:lang w:eastAsia="zh-CN"/>
        </w:rPr>
        <w:t xml:space="preserve"> in TS 38.133</w:t>
      </w:r>
      <w:r>
        <w:rPr>
          <w:rFonts w:ascii="Arial" w:hAnsi="Arial"/>
        </w:rPr>
        <w:t xml:space="preserve">. The key parameters are selected as the minimum set to define the cell power levels, </w:t>
      </w:r>
      <w:r w:rsidRPr="00AD2046">
        <w:rPr>
          <w:rFonts w:ascii="Arial" w:hAnsi="Arial"/>
        </w:rPr>
        <w:t>and which are subject to a test system uncertainty which may affect the verdict of the test</w:t>
      </w:r>
      <w:r>
        <w:rPr>
          <w:rFonts w:ascii="Arial" w:hAnsi="Arial"/>
        </w:rPr>
        <w:t xml:space="preserve">. </w:t>
      </w:r>
      <w:bookmarkStart w:id="5" w:name="OLE_LINK1"/>
      <w:r>
        <w:rPr>
          <w:rFonts w:ascii="Arial" w:hAnsi="Arial"/>
        </w:rPr>
        <w:t>The signalled parameter</w:t>
      </w:r>
      <w:r w:rsidRPr="00D514AA">
        <w:rPr>
          <w:rFonts w:ascii="Arial" w:hAnsi="Arial"/>
        </w:rPr>
        <w:t xml:space="preserve"> </w:t>
      </w:r>
      <w:r w:rsidRPr="00190F34">
        <w:rPr>
          <w:rFonts w:ascii="Arial" w:hAnsi="Arial"/>
          <w:b/>
        </w:rPr>
        <w:t>rsrp-ThresholdSSB</w:t>
      </w:r>
      <w:r>
        <w:rPr>
          <w:rFonts w:ascii="Arial" w:hAnsi="Arial"/>
        </w:rPr>
        <w:t xml:space="preserve"> is</w:t>
      </w:r>
      <w:r w:rsidRPr="00D514AA">
        <w:rPr>
          <w:rFonts w:ascii="Arial" w:hAnsi="Arial"/>
        </w:rPr>
        <w:t xml:space="preserve"> also copied</w:t>
      </w:r>
      <w:r>
        <w:rPr>
          <w:rFonts w:ascii="Arial" w:hAnsi="Arial"/>
        </w:rPr>
        <w:t>.</w:t>
      </w:r>
      <w:bookmarkEnd w:id="5"/>
    </w:p>
    <w:p w14:paraId="79F84CB1" w14:textId="77777777" w:rsidR="00844126" w:rsidRPr="006B42F1" w:rsidRDefault="00844126" w:rsidP="00844126">
      <w:pPr>
        <w:spacing w:before="120" w:after="120"/>
        <w:jc w:val="both"/>
        <w:rPr>
          <w:rFonts w:ascii="Arial" w:hAnsi="Arial"/>
          <w:u w:val="single"/>
        </w:rPr>
      </w:pPr>
      <w:r>
        <w:rPr>
          <w:rFonts w:ascii="Arial" w:hAnsi="Arial"/>
          <w:u w:val="single"/>
        </w:rPr>
        <w:t>b) Derived parameters</w:t>
      </w:r>
    </w:p>
    <w:p w14:paraId="45A3299F" w14:textId="77777777" w:rsidR="00844126" w:rsidRDefault="00844126" w:rsidP="00844126">
      <w:pPr>
        <w:jc w:val="both"/>
        <w:rPr>
          <w:rFonts w:ascii="Arial" w:hAnsi="Arial"/>
        </w:rPr>
      </w:pPr>
      <w:r>
        <w:rPr>
          <w:rFonts w:ascii="Arial" w:hAnsi="Arial"/>
        </w:rPr>
        <w:t>A number of derived parameters are calculated, using the base information in a). The reason for deriving each additional parameter is given in the “Comment” column of section b) in the accompanying spreadsheet.</w:t>
      </w:r>
    </w:p>
    <w:p w14:paraId="1F809467" w14:textId="77777777" w:rsidR="00844126" w:rsidRPr="00971DAD" w:rsidRDefault="00844126" w:rsidP="00844126">
      <w:pPr>
        <w:rPr>
          <w:rFonts w:ascii="Arial" w:hAnsi="Arial" w:cs="Arial"/>
        </w:rPr>
      </w:pPr>
      <w:r>
        <w:rPr>
          <w:rFonts w:ascii="Arial" w:hAnsi="Arial" w:cs="Arial"/>
        </w:rPr>
        <w:t>In the</w:t>
      </w:r>
      <w:r w:rsidRPr="00815305">
        <w:rPr>
          <w:rFonts w:ascii="Arial" w:hAnsi="Arial" w:cs="Arial"/>
        </w:rPr>
        <w:t>s</w:t>
      </w:r>
      <w:r>
        <w:rPr>
          <w:rFonts w:ascii="Arial" w:hAnsi="Arial" w:cs="Arial"/>
        </w:rPr>
        <w:t>e</w:t>
      </w:r>
      <w:r w:rsidRPr="00815305">
        <w:rPr>
          <w:rFonts w:ascii="Arial" w:hAnsi="Arial" w:cs="Arial"/>
        </w:rPr>
        <w:t xml:space="preserve"> test case</w:t>
      </w:r>
      <w:r>
        <w:rPr>
          <w:rFonts w:ascii="Arial" w:hAnsi="Arial" w:cs="Arial"/>
        </w:rPr>
        <w:t>s, during T3,</w:t>
      </w:r>
      <w:r w:rsidRPr="00815305">
        <w:rPr>
          <w:rFonts w:ascii="Arial" w:hAnsi="Arial" w:cs="Arial"/>
        </w:rPr>
        <w:t xml:space="preserve"> the UE </w:t>
      </w:r>
      <w:r w:rsidRPr="00190F34">
        <w:rPr>
          <w:rFonts w:ascii="Arial" w:hAnsi="Arial" w:cs="Arial"/>
        </w:rPr>
        <w:t>shall detect beam failure and initiate link recovery. During T4 and T5 the UE measures and evaluate beam candidate from beam candidate set q1</w:t>
      </w:r>
      <w:r w:rsidRPr="00815305">
        <w:rPr>
          <w:rFonts w:ascii="Arial" w:hAnsi="Arial" w:cs="Arial"/>
        </w:rPr>
        <w:t xml:space="preserve">. The criterion is </w:t>
      </w:r>
      <w:r>
        <w:rPr>
          <w:rFonts w:ascii="Arial" w:hAnsi="Arial" w:cs="Arial"/>
        </w:rPr>
        <w:t xml:space="preserve">the CSI-RSRP value of set q1 is above the </w:t>
      </w:r>
      <w:r w:rsidRPr="00190F34">
        <w:rPr>
          <w:rFonts w:ascii="Arial" w:hAnsi="Arial" w:cs="Arial"/>
        </w:rPr>
        <w:t>rsrp-ThresholdSSB</w:t>
      </w:r>
      <w:r w:rsidRPr="00815305">
        <w:rPr>
          <w:rFonts w:ascii="Arial" w:hAnsi="Arial" w:cs="Arial"/>
        </w:rPr>
        <w:t xml:space="preserve">. </w:t>
      </w:r>
      <w:r w:rsidRPr="00971DAD">
        <w:rPr>
          <w:rFonts w:ascii="Arial" w:hAnsi="Arial" w:cs="Arial"/>
        </w:rPr>
        <w:t>So further parameter to calculate is:</w:t>
      </w:r>
    </w:p>
    <w:p w14:paraId="22C9EC84" w14:textId="77777777" w:rsidR="00844126" w:rsidRPr="00971DAD" w:rsidRDefault="00844126" w:rsidP="00844126">
      <w:pPr>
        <w:pStyle w:val="ListParagraph1"/>
        <w:numPr>
          <w:ilvl w:val="0"/>
          <w:numId w:val="4"/>
        </w:numPr>
        <w:contextualSpacing w:val="0"/>
        <w:rPr>
          <w:rFonts w:ascii="Arial" w:hAnsi="Arial" w:cs="Arial"/>
        </w:rPr>
      </w:pPr>
      <w:r w:rsidRPr="00AE4895">
        <w:rPr>
          <w:rFonts w:ascii="Arial" w:eastAsia="宋体" w:hAnsi="Arial" w:cs="Arial" w:hint="eastAsia"/>
          <w:lang w:eastAsia="zh-CN"/>
        </w:rPr>
        <w:t>(</w:t>
      </w:r>
      <w:r>
        <w:rPr>
          <w:rFonts w:ascii="Arial" w:eastAsia="宋体" w:hAnsi="Arial" w:cs="Arial"/>
          <w:lang w:eastAsia="zh-CN"/>
        </w:rPr>
        <w:t>SSB index 1 CSI-RS</w:t>
      </w:r>
      <w:r w:rsidRPr="00190F34">
        <w:rPr>
          <w:rFonts w:ascii="Arial" w:eastAsia="宋体" w:hAnsi="Arial" w:cs="Arial"/>
          <w:lang w:eastAsia="zh-CN"/>
        </w:rPr>
        <w:t>_RP – rsrp-ThresholdSSB</w:t>
      </w:r>
      <w:r>
        <w:rPr>
          <w:rFonts w:ascii="Arial" w:eastAsia="宋体" w:hAnsi="Arial" w:cs="Arial" w:hint="eastAsia"/>
          <w:lang w:eastAsia="zh-CN"/>
        </w:rPr>
        <w:t>)</w:t>
      </w:r>
    </w:p>
    <w:p w14:paraId="3783472A" w14:textId="77777777" w:rsidR="00844126" w:rsidRPr="006B42F1" w:rsidRDefault="00844126" w:rsidP="00844126">
      <w:pPr>
        <w:spacing w:before="120" w:after="120"/>
        <w:jc w:val="both"/>
        <w:rPr>
          <w:rFonts w:ascii="Arial" w:hAnsi="Arial"/>
          <w:u w:val="single"/>
        </w:rPr>
      </w:pPr>
      <w:r>
        <w:rPr>
          <w:rFonts w:ascii="Arial" w:hAnsi="Arial"/>
          <w:u w:val="single"/>
        </w:rPr>
        <w:t>c) Uncertainties</w:t>
      </w:r>
    </w:p>
    <w:p w14:paraId="424DED79" w14:textId="77777777" w:rsidR="00844126" w:rsidRDefault="00844126" w:rsidP="00844126">
      <w:pPr>
        <w:rPr>
          <w:rFonts w:ascii="Arial" w:hAnsi="Arial"/>
        </w:rPr>
      </w:pPr>
      <w:r>
        <w:rPr>
          <w:rFonts w:ascii="Arial" w:hAnsi="Arial"/>
        </w:rPr>
        <w:t>The SS provides 1</w:t>
      </w:r>
      <w:r w:rsidRPr="000B76B5">
        <w:rPr>
          <w:rFonts w:ascii="Arial" w:hAnsi="Arial"/>
        </w:rPr>
        <w:t xml:space="preserve"> </w:t>
      </w:r>
      <w:r>
        <w:rPr>
          <w:rFonts w:ascii="Arial" w:hAnsi="Arial"/>
        </w:rPr>
        <w:t>NR Cell</w:t>
      </w:r>
      <w:r w:rsidRPr="000B76B5">
        <w:rPr>
          <w:rFonts w:ascii="Arial" w:hAnsi="Arial"/>
        </w:rPr>
        <w:t xml:space="preserve"> </w:t>
      </w:r>
      <w:r>
        <w:rPr>
          <w:rFonts w:ascii="Arial" w:hAnsi="Arial"/>
        </w:rPr>
        <w:t xml:space="preserve">with fading </w:t>
      </w:r>
      <w:r w:rsidRPr="000B76B5">
        <w:rPr>
          <w:rFonts w:ascii="Arial" w:hAnsi="Arial"/>
        </w:rPr>
        <w:t>to the UE. We propose to control the following parameters:</w:t>
      </w:r>
    </w:p>
    <w:p w14:paraId="429C2548" w14:textId="77777777" w:rsidR="00844126" w:rsidRPr="00533E7A" w:rsidRDefault="00844126" w:rsidP="00844126">
      <w:pPr>
        <w:numPr>
          <w:ilvl w:val="0"/>
          <w:numId w:val="2"/>
        </w:numPr>
        <w:autoSpaceDE w:val="0"/>
        <w:autoSpaceDN w:val="0"/>
        <w:adjustRightInd w:val="0"/>
        <w:spacing w:after="60"/>
        <w:jc w:val="both"/>
        <w:rPr>
          <w:rFonts w:ascii="Arial" w:hAnsi="Arial"/>
        </w:rPr>
      </w:pPr>
      <w:r w:rsidRPr="00533E7A">
        <w:rPr>
          <w:rFonts w:ascii="Arial" w:hAnsi="Arial"/>
        </w:rPr>
        <w:t>Frequency 1 AWGN Absolute power, N</w:t>
      </w:r>
      <w:r w:rsidRPr="00533E7A">
        <w:rPr>
          <w:rFonts w:ascii="Arial" w:hAnsi="Arial"/>
          <w:vertAlign w:val="subscript"/>
        </w:rPr>
        <w:t>oc</w:t>
      </w:r>
      <w:r w:rsidRPr="00533E7A">
        <w:rPr>
          <w:rFonts w:ascii="Arial" w:hAnsi="Arial"/>
        </w:rPr>
        <w:t xml:space="preserve"> </w:t>
      </w:r>
      <w:r w:rsidRPr="00533E7A">
        <w:rPr>
          <w:rFonts w:ascii="Arial" w:hAnsi="Arial"/>
          <w:noProof/>
          <w:lang w:eastAsia="sv-SE"/>
        </w:rPr>
        <w:t>±</w:t>
      </w:r>
      <w:r w:rsidRPr="00533E7A">
        <w:rPr>
          <w:rFonts w:ascii="Arial" w:hAnsi="Arial"/>
          <w:noProof/>
        </w:rPr>
        <w:t xml:space="preserve">1.5 dB </w:t>
      </w:r>
      <w:r w:rsidRPr="00533E7A">
        <w:rPr>
          <w:rFonts w:ascii="Arial" w:hAnsi="Arial" w:cs="Arial"/>
        </w:rPr>
        <w:t>averaged over BW</w:t>
      </w:r>
      <w:r w:rsidRPr="00533E7A">
        <w:rPr>
          <w:rFonts w:ascii="Arial" w:hAnsi="Arial" w:cs="Arial"/>
          <w:vertAlign w:val="subscript"/>
        </w:rPr>
        <w:t>Config</w:t>
      </w:r>
    </w:p>
    <w:p w14:paraId="7B4F0B54" w14:textId="77777777" w:rsidR="00844126" w:rsidRPr="00533E7A" w:rsidRDefault="00844126" w:rsidP="00844126">
      <w:pPr>
        <w:numPr>
          <w:ilvl w:val="0"/>
          <w:numId w:val="2"/>
        </w:numPr>
        <w:autoSpaceDE w:val="0"/>
        <w:autoSpaceDN w:val="0"/>
        <w:adjustRightInd w:val="0"/>
        <w:spacing w:after="60"/>
        <w:jc w:val="both"/>
        <w:rPr>
          <w:rFonts w:ascii="Arial" w:hAnsi="Arial"/>
        </w:rPr>
      </w:pPr>
      <w:r w:rsidRPr="00533E7A">
        <w:rPr>
          <w:rFonts w:ascii="Arial" w:hAnsi="Arial"/>
        </w:rPr>
        <w:t>Frequency 1 AWGN Absolute power, N</w:t>
      </w:r>
      <w:r w:rsidRPr="00533E7A">
        <w:rPr>
          <w:rFonts w:ascii="Arial" w:hAnsi="Arial"/>
          <w:vertAlign w:val="subscript"/>
        </w:rPr>
        <w:t>oc</w:t>
      </w:r>
      <w:r w:rsidRPr="00533E7A">
        <w:rPr>
          <w:rFonts w:ascii="Arial" w:hAnsi="Arial"/>
        </w:rPr>
        <w:t xml:space="preserve"> </w:t>
      </w:r>
      <w:r w:rsidRPr="00533E7A">
        <w:rPr>
          <w:rFonts w:ascii="Arial" w:hAnsi="Arial"/>
          <w:noProof/>
          <w:lang w:eastAsia="sv-SE"/>
        </w:rPr>
        <w:t>±</w:t>
      </w:r>
      <w:r w:rsidRPr="00533E7A">
        <w:rPr>
          <w:rFonts w:ascii="Arial" w:hAnsi="Arial"/>
          <w:noProof/>
        </w:rPr>
        <w:t xml:space="preserve">1.5 dB </w:t>
      </w:r>
      <w:r w:rsidRPr="00533E7A">
        <w:rPr>
          <w:rFonts w:ascii="Arial" w:hAnsi="Arial" w:cs="Arial"/>
        </w:rPr>
        <w:t>for PRBs #RB</w:t>
      </w:r>
      <w:r w:rsidRPr="00533E7A">
        <w:rPr>
          <w:rFonts w:ascii="Arial" w:hAnsi="Arial" w:cs="Arial"/>
          <w:vertAlign w:val="subscript"/>
        </w:rPr>
        <w:t>0</w:t>
      </w:r>
      <w:r w:rsidRPr="00533E7A">
        <w:rPr>
          <w:rFonts w:ascii="Arial" w:hAnsi="Arial" w:cs="Arial"/>
        </w:rPr>
        <w:t>-RB</w:t>
      </w:r>
      <w:r w:rsidRPr="00533E7A">
        <w:rPr>
          <w:rFonts w:ascii="Arial" w:hAnsi="Arial" w:cs="Arial"/>
          <w:vertAlign w:val="subscript"/>
        </w:rPr>
        <w:t>27</w:t>
      </w:r>
      <w:r>
        <w:rPr>
          <w:rFonts w:ascii="Arial" w:hAnsi="Arial" w:cs="Arial"/>
          <w:vertAlign w:val="subscript"/>
        </w:rPr>
        <w:t>4</w:t>
      </w:r>
    </w:p>
    <w:p w14:paraId="22727CFE" w14:textId="77777777" w:rsidR="00844126" w:rsidRPr="00533E7A" w:rsidRDefault="00844126" w:rsidP="00844126">
      <w:pPr>
        <w:numPr>
          <w:ilvl w:val="0"/>
          <w:numId w:val="2"/>
        </w:numPr>
        <w:autoSpaceDE w:val="0"/>
        <w:autoSpaceDN w:val="0"/>
        <w:adjustRightInd w:val="0"/>
        <w:spacing w:after="60"/>
        <w:jc w:val="both"/>
        <w:rPr>
          <w:rFonts w:ascii="Arial" w:hAnsi="Arial"/>
        </w:rPr>
      </w:pPr>
      <w:r w:rsidRPr="00533E7A">
        <w:rPr>
          <w:rFonts w:ascii="Arial" w:hAnsi="Arial"/>
        </w:rPr>
        <w:t>Ratio of NR Cell 1 signal / noise, Ês</w:t>
      </w:r>
      <w:r w:rsidRPr="00533E7A">
        <w:rPr>
          <w:rFonts w:ascii="Arial" w:hAnsi="Arial"/>
          <w:vertAlign w:val="subscript"/>
        </w:rPr>
        <w:t>1</w:t>
      </w:r>
      <w:r w:rsidRPr="00533E7A">
        <w:rPr>
          <w:rFonts w:ascii="Arial" w:hAnsi="Arial"/>
        </w:rPr>
        <w:t xml:space="preserve"> / N</w:t>
      </w:r>
      <w:r w:rsidRPr="00533E7A">
        <w:rPr>
          <w:rFonts w:ascii="Arial" w:hAnsi="Arial"/>
          <w:vertAlign w:val="subscript"/>
        </w:rPr>
        <w:t>oc</w:t>
      </w:r>
      <w:r w:rsidRPr="00533E7A">
        <w:rPr>
          <w:rFonts w:ascii="Arial" w:hAnsi="Arial"/>
        </w:rPr>
        <w:t xml:space="preserve"> </w:t>
      </w:r>
      <w:r w:rsidRPr="00533E7A">
        <w:rPr>
          <w:rFonts w:ascii="Arial" w:hAnsi="Arial"/>
          <w:noProof/>
          <w:lang w:eastAsia="sv-SE"/>
        </w:rPr>
        <w:t>±</w:t>
      </w:r>
      <w:r w:rsidRPr="00533E7A">
        <w:rPr>
          <w:rFonts w:ascii="Arial" w:hAnsi="Arial"/>
          <w:noProof/>
        </w:rPr>
        <w:t>0.3 dB</w:t>
      </w:r>
      <w:r w:rsidRPr="00533E7A">
        <w:rPr>
          <w:rFonts w:ascii="Arial" w:hAnsi="Arial" w:cs="Arial"/>
        </w:rPr>
        <w:t xml:space="preserve"> averaged over BW</w:t>
      </w:r>
      <w:r w:rsidRPr="00533E7A">
        <w:rPr>
          <w:rFonts w:ascii="Arial" w:hAnsi="Arial" w:cs="Arial"/>
          <w:vertAlign w:val="subscript"/>
        </w:rPr>
        <w:t>Config</w:t>
      </w:r>
    </w:p>
    <w:p w14:paraId="1D31F045" w14:textId="306A3A23" w:rsidR="00844126" w:rsidRPr="00533E7A" w:rsidRDefault="00844126" w:rsidP="00844126">
      <w:pPr>
        <w:numPr>
          <w:ilvl w:val="0"/>
          <w:numId w:val="2"/>
        </w:numPr>
        <w:autoSpaceDE w:val="0"/>
        <w:autoSpaceDN w:val="0"/>
        <w:adjustRightInd w:val="0"/>
        <w:spacing w:after="60"/>
        <w:jc w:val="both"/>
        <w:rPr>
          <w:rFonts w:ascii="Arial" w:hAnsi="Arial"/>
        </w:rPr>
      </w:pPr>
      <w:r w:rsidRPr="00533E7A">
        <w:rPr>
          <w:rFonts w:ascii="Arial" w:hAnsi="Arial"/>
        </w:rPr>
        <w:t>Ratio of NR Cell 1 signal / noise, Ês</w:t>
      </w:r>
      <w:r w:rsidRPr="00533E7A">
        <w:rPr>
          <w:rFonts w:ascii="Arial" w:hAnsi="Arial"/>
          <w:vertAlign w:val="subscript"/>
        </w:rPr>
        <w:t>1</w:t>
      </w:r>
      <w:r w:rsidRPr="00533E7A">
        <w:rPr>
          <w:rFonts w:ascii="Arial" w:hAnsi="Arial"/>
        </w:rPr>
        <w:t xml:space="preserve"> / N</w:t>
      </w:r>
      <w:r w:rsidRPr="00533E7A">
        <w:rPr>
          <w:rFonts w:ascii="Arial" w:hAnsi="Arial"/>
          <w:vertAlign w:val="subscript"/>
        </w:rPr>
        <w:t>oc</w:t>
      </w:r>
      <w:r w:rsidRPr="00533E7A">
        <w:rPr>
          <w:rFonts w:ascii="Arial" w:hAnsi="Arial"/>
        </w:rPr>
        <w:t xml:space="preserve"> </w:t>
      </w:r>
      <w:r w:rsidRPr="00533E7A">
        <w:rPr>
          <w:rFonts w:ascii="Arial" w:hAnsi="Arial"/>
          <w:noProof/>
          <w:lang w:eastAsia="sv-SE"/>
        </w:rPr>
        <w:t>±</w:t>
      </w:r>
      <w:r w:rsidRPr="00533E7A">
        <w:rPr>
          <w:rFonts w:ascii="Arial" w:hAnsi="Arial"/>
          <w:noProof/>
        </w:rPr>
        <w:t>0.</w:t>
      </w:r>
      <w:r>
        <w:rPr>
          <w:rFonts w:ascii="Arial" w:hAnsi="Arial"/>
          <w:noProof/>
        </w:rPr>
        <w:t>3</w:t>
      </w:r>
      <w:r w:rsidRPr="00533E7A">
        <w:rPr>
          <w:rFonts w:ascii="Arial" w:hAnsi="Arial"/>
          <w:noProof/>
        </w:rPr>
        <w:t xml:space="preserve"> dB </w:t>
      </w:r>
      <w:r w:rsidRPr="00533E7A">
        <w:rPr>
          <w:rFonts w:ascii="Arial" w:hAnsi="Arial" w:cs="Arial"/>
        </w:rPr>
        <w:t>for PRBs #RB</w:t>
      </w:r>
      <w:r w:rsidRPr="00533E7A">
        <w:rPr>
          <w:rFonts w:ascii="Arial" w:hAnsi="Arial" w:cs="Arial"/>
          <w:vertAlign w:val="subscript"/>
        </w:rPr>
        <w:t>0</w:t>
      </w:r>
      <w:r w:rsidRPr="00533E7A">
        <w:rPr>
          <w:rFonts w:ascii="Arial" w:hAnsi="Arial" w:cs="Arial"/>
        </w:rPr>
        <w:t>-RB</w:t>
      </w:r>
      <w:r w:rsidRPr="00533E7A">
        <w:rPr>
          <w:rFonts w:ascii="Arial" w:hAnsi="Arial" w:cs="Arial"/>
          <w:vertAlign w:val="subscript"/>
        </w:rPr>
        <w:t>27</w:t>
      </w:r>
      <w:r>
        <w:rPr>
          <w:rFonts w:ascii="Arial" w:hAnsi="Arial" w:cs="Arial"/>
          <w:vertAlign w:val="subscript"/>
        </w:rPr>
        <w:t>4</w:t>
      </w:r>
    </w:p>
    <w:p w14:paraId="1FDB524C" w14:textId="77777777" w:rsidR="00844126" w:rsidRPr="00533E7A" w:rsidRDefault="00844126" w:rsidP="00844126">
      <w:pPr>
        <w:numPr>
          <w:ilvl w:val="0"/>
          <w:numId w:val="2"/>
        </w:numPr>
        <w:autoSpaceDE w:val="0"/>
        <w:autoSpaceDN w:val="0"/>
        <w:adjustRightInd w:val="0"/>
        <w:spacing w:after="60"/>
        <w:jc w:val="both"/>
        <w:rPr>
          <w:rFonts w:ascii="Arial" w:hAnsi="Arial"/>
        </w:rPr>
      </w:pPr>
      <w:r w:rsidRPr="00533E7A">
        <w:rPr>
          <w:rFonts w:ascii="Arial" w:hAnsi="Arial" w:cs="Arial"/>
        </w:rPr>
        <w:t xml:space="preserve">Fading profile uncertainty for 2Tx </w:t>
      </w:r>
      <w:r w:rsidRPr="00533E7A">
        <w:rPr>
          <w:rFonts w:ascii="Arial" w:hAnsi="Arial"/>
          <w:noProof/>
          <w:lang w:eastAsia="sv-SE"/>
        </w:rPr>
        <w:t>±</w:t>
      </w:r>
      <w:r w:rsidRPr="00533E7A">
        <w:rPr>
          <w:rFonts w:ascii="Arial" w:hAnsi="Arial"/>
          <w:noProof/>
        </w:rPr>
        <w:t>0.7 dB</w:t>
      </w:r>
    </w:p>
    <w:p w14:paraId="3BF0EF2C" w14:textId="77777777" w:rsidR="00844126" w:rsidRPr="0073009A" w:rsidRDefault="00844126" w:rsidP="00844126">
      <w:pPr>
        <w:spacing w:before="240" w:after="0"/>
        <w:jc w:val="both"/>
        <w:rPr>
          <w:rFonts w:ascii="Arial" w:hAnsi="Arial"/>
        </w:rPr>
      </w:pPr>
      <w:bookmarkStart w:id="6" w:name="OLE_LINK3"/>
      <w:r w:rsidRPr="0073009A">
        <w:rPr>
          <w:rFonts w:ascii="Arial" w:hAnsi="Arial"/>
        </w:rPr>
        <w:t xml:space="preserve">In this test the UE measures the </w:t>
      </w:r>
      <w:r>
        <w:rPr>
          <w:rFonts w:ascii="Arial" w:hAnsi="Arial"/>
        </w:rPr>
        <w:t>CSI-</w:t>
      </w:r>
      <w:r w:rsidRPr="0073009A">
        <w:rPr>
          <w:rFonts w:ascii="Arial" w:hAnsi="Arial"/>
        </w:rPr>
        <w:t>RS</w:t>
      </w:r>
      <w:r>
        <w:rPr>
          <w:rFonts w:ascii="Arial" w:hAnsi="Arial"/>
        </w:rPr>
        <w:t>RP</w:t>
      </w:r>
      <w:r w:rsidRPr="0073009A">
        <w:rPr>
          <w:rFonts w:ascii="Arial" w:hAnsi="Arial"/>
        </w:rPr>
        <w:t xml:space="preserve"> over specific Physical Resource Block (PRB) numbers #</w:t>
      </w:r>
      <w:r w:rsidRPr="00090BF1">
        <w:rPr>
          <w:rFonts w:ascii="Arial" w:hAnsi="Arial"/>
          <w:noProof/>
        </w:rPr>
        <w:t xml:space="preserve"> </w:t>
      </w:r>
      <w:r>
        <w:rPr>
          <w:rFonts w:ascii="Arial" w:hAnsi="Arial"/>
          <w:noProof/>
        </w:rPr>
        <w:t>RB</w:t>
      </w:r>
      <w:r>
        <w:rPr>
          <w:rFonts w:ascii="Arial" w:hAnsi="Arial"/>
          <w:noProof/>
          <w:vertAlign w:val="subscript"/>
        </w:rPr>
        <w:t>0</w:t>
      </w:r>
      <w:r w:rsidRPr="0073009A">
        <w:rPr>
          <w:rFonts w:ascii="Arial" w:hAnsi="Arial"/>
        </w:rPr>
        <w:t xml:space="preserve"> to #</w:t>
      </w:r>
      <w:r w:rsidRPr="00090BF1">
        <w:rPr>
          <w:rFonts w:ascii="Arial" w:hAnsi="Arial"/>
          <w:noProof/>
        </w:rPr>
        <w:t xml:space="preserve"> </w:t>
      </w:r>
      <w:r>
        <w:rPr>
          <w:rFonts w:ascii="Arial" w:hAnsi="Arial"/>
          <w:noProof/>
        </w:rPr>
        <w:t>RB</w:t>
      </w:r>
      <w:r>
        <w:rPr>
          <w:rFonts w:ascii="Arial" w:hAnsi="Arial"/>
          <w:noProof/>
          <w:vertAlign w:val="subscript"/>
        </w:rPr>
        <w:t>274</w:t>
      </w:r>
      <w:r>
        <w:rPr>
          <w:rFonts w:ascii="Arial" w:hAnsi="Arial"/>
        </w:rPr>
        <w:t xml:space="preserve">. </w:t>
      </w:r>
      <w:r w:rsidRPr="0073009A">
        <w:rPr>
          <w:rFonts w:ascii="Arial" w:hAnsi="Arial"/>
        </w:rPr>
        <w:t>In addition, this test has separate constraints on the overall power in the configured bandwidth Io.</w:t>
      </w:r>
    </w:p>
    <w:bookmarkEnd w:id="6"/>
    <w:p w14:paraId="15424898" w14:textId="77777777" w:rsidR="00844126" w:rsidRDefault="00844126" w:rsidP="00844126">
      <w:pPr>
        <w:jc w:val="both"/>
        <w:rPr>
          <w:rFonts w:ascii="Arial" w:hAnsi="Arial"/>
        </w:rPr>
      </w:pPr>
      <w:r w:rsidRPr="00C80B70">
        <w:rPr>
          <w:rFonts w:ascii="Arial" w:hAnsi="Arial"/>
        </w:rPr>
        <w:t>This choice forms a minimum set, so the superposition principle can be applied if necessary.</w:t>
      </w:r>
    </w:p>
    <w:p w14:paraId="2AE7B727" w14:textId="77777777" w:rsidR="00844126" w:rsidRDefault="00844126" w:rsidP="00844126">
      <w:pPr>
        <w:jc w:val="both"/>
        <w:rPr>
          <w:rFonts w:ascii="Arial" w:hAnsi="Arial" w:cs="Arial"/>
        </w:rPr>
      </w:pPr>
      <w:r w:rsidRPr="00E407FC">
        <w:rPr>
          <w:rFonts w:ascii="Arial" w:hAnsi="Arial"/>
        </w:rPr>
        <w:t xml:space="preserve">In </w:t>
      </w:r>
      <w:proofErr w:type="gramStart"/>
      <w:r w:rsidRPr="00E407FC">
        <w:rPr>
          <w:rFonts w:ascii="Arial" w:hAnsi="Arial"/>
        </w:rPr>
        <w:t>addition</w:t>
      </w:r>
      <w:proofErr w:type="gramEnd"/>
      <w:r w:rsidRPr="00E407FC">
        <w:rPr>
          <w:rFonts w:ascii="Arial" w:hAnsi="Arial" w:cs="Arial"/>
        </w:rPr>
        <w:t xml:space="preserve"> the UE</w:t>
      </w:r>
      <w:r>
        <w:rPr>
          <w:rFonts w:ascii="Arial" w:hAnsi="Arial" w:cs="Arial" w:hint="eastAsia"/>
          <w:lang w:eastAsia="zh-CN"/>
        </w:rPr>
        <w:t xml:space="preserve"> </w:t>
      </w:r>
      <w:r w:rsidRPr="00E407FC">
        <w:rPr>
          <w:rFonts w:ascii="Arial" w:hAnsi="Arial" w:cs="Arial"/>
        </w:rPr>
        <w:t>measurement accurac</w:t>
      </w:r>
      <w:r>
        <w:rPr>
          <w:rFonts w:ascii="Arial" w:hAnsi="Arial" w:cs="Arial" w:hint="eastAsia"/>
          <w:lang w:eastAsia="zh-CN"/>
        </w:rPr>
        <w:t>ies</w:t>
      </w:r>
      <w:r>
        <w:rPr>
          <w:rFonts w:ascii="Arial" w:hAnsi="Arial" w:cs="Arial"/>
        </w:rPr>
        <w:t xml:space="preserve"> need</w:t>
      </w:r>
      <w:r w:rsidRPr="00E407FC">
        <w:rPr>
          <w:rFonts w:ascii="Arial" w:hAnsi="Arial" w:cs="Arial"/>
        </w:rPr>
        <w:t xml:space="preserve"> to be considered, it </w:t>
      </w:r>
      <w:r>
        <w:rPr>
          <w:rFonts w:ascii="Arial" w:hAnsi="Arial" w:cs="Arial"/>
        </w:rPr>
        <w:t>has some in</w:t>
      </w:r>
      <w:r w:rsidRPr="00E407FC">
        <w:rPr>
          <w:rFonts w:ascii="Arial" w:hAnsi="Arial" w:cs="Arial"/>
        </w:rPr>
        <w:t xml:space="preserve">accuracy </w:t>
      </w:r>
      <w:r>
        <w:rPr>
          <w:rFonts w:ascii="Arial" w:hAnsi="Arial" w:cs="Arial"/>
        </w:rPr>
        <w:t>which</w:t>
      </w:r>
      <w:r w:rsidRPr="00E407FC">
        <w:rPr>
          <w:rFonts w:ascii="Arial" w:hAnsi="Arial" w:cs="Arial"/>
        </w:rPr>
        <w:t xml:space="preserve"> could affect the test verdict.</w:t>
      </w:r>
    </w:p>
    <w:p w14:paraId="166A1508" w14:textId="77777777" w:rsidR="00844126" w:rsidRDefault="00844126" w:rsidP="00844126">
      <w:pPr>
        <w:jc w:val="both"/>
        <w:rPr>
          <w:rFonts w:ascii="Arial" w:hAnsi="Arial" w:cs="Arial"/>
        </w:rPr>
      </w:pPr>
      <w:r>
        <w:rPr>
          <w:rFonts w:ascii="Arial" w:hAnsi="Arial"/>
        </w:rPr>
        <w:t>For NR CSI-RS based L1-RSRP</w:t>
      </w:r>
      <w:r w:rsidRPr="00E407FC">
        <w:rPr>
          <w:rFonts w:ascii="Arial" w:hAnsi="Arial" w:cs="Arial"/>
        </w:rPr>
        <w:t xml:space="preserve"> measurement accurac</w:t>
      </w:r>
      <w:r>
        <w:rPr>
          <w:rFonts w:ascii="Arial" w:hAnsi="Arial" w:cs="Arial"/>
          <w:lang w:eastAsia="zh-CN"/>
        </w:rPr>
        <w:t>y.</w:t>
      </w:r>
      <w:r w:rsidRPr="00E407FC">
        <w:rPr>
          <w:rFonts w:ascii="Arial" w:hAnsi="Arial" w:cs="Arial"/>
        </w:rPr>
        <w:t xml:space="preserve"> The UE measurement accuracy is defined in the fol</w:t>
      </w:r>
      <w:r>
        <w:rPr>
          <w:rFonts w:ascii="Arial" w:hAnsi="Arial" w:cs="Arial"/>
        </w:rPr>
        <w:t>lowing extract from TS 38.133</w:t>
      </w:r>
      <w:r w:rsidRPr="00E407FC">
        <w:rPr>
          <w:rFonts w:ascii="Arial" w:hAnsi="Arial" w:cs="Arial"/>
        </w:rPr>
        <w:t>:</w:t>
      </w:r>
    </w:p>
    <w:p w14:paraId="7EB5A0C7" w14:textId="77777777" w:rsidR="00844126" w:rsidRPr="000A0E55" w:rsidRDefault="00844126" w:rsidP="00844126">
      <w:pPr>
        <w:keepNext/>
        <w:keepLines/>
        <w:spacing w:before="120"/>
        <w:ind w:left="1418" w:hanging="1418"/>
        <w:outlineLvl w:val="3"/>
        <w:rPr>
          <w:rFonts w:ascii="Arial" w:hAnsi="Arial"/>
          <w:sz w:val="24"/>
          <w:highlight w:val="lightGray"/>
          <w:lang w:val="en-US"/>
        </w:rPr>
      </w:pPr>
      <w:r w:rsidRPr="000A0E55">
        <w:rPr>
          <w:rFonts w:ascii="Arial" w:hAnsi="Arial"/>
          <w:sz w:val="24"/>
          <w:highlight w:val="lightGray"/>
          <w:lang w:val="en-US"/>
        </w:rPr>
        <w:t>10.1.19.2</w:t>
      </w:r>
      <w:r w:rsidRPr="000A0E55">
        <w:rPr>
          <w:rFonts w:ascii="Arial" w:hAnsi="Arial"/>
          <w:sz w:val="24"/>
          <w:highlight w:val="lightGray"/>
          <w:lang w:val="en-US"/>
        </w:rPr>
        <w:tab/>
        <w:t>CSI-RS based L1-RSRP accuracy requirements</w:t>
      </w:r>
    </w:p>
    <w:p w14:paraId="18E6006F" w14:textId="77777777" w:rsidR="00844126" w:rsidRPr="000A0E55" w:rsidRDefault="00844126" w:rsidP="00844126">
      <w:pPr>
        <w:keepNext/>
        <w:keepLines/>
        <w:spacing w:before="120"/>
        <w:ind w:left="1701" w:hanging="1701"/>
        <w:outlineLvl w:val="4"/>
        <w:rPr>
          <w:highlight w:val="lightGray"/>
        </w:rPr>
      </w:pPr>
      <w:r w:rsidRPr="000A0E55">
        <w:rPr>
          <w:rFonts w:ascii="Arial" w:hAnsi="Arial"/>
          <w:sz w:val="22"/>
          <w:highlight w:val="lightGray"/>
        </w:rPr>
        <w:t>10.1.19.2.1</w:t>
      </w:r>
      <w:r w:rsidRPr="000A0E55">
        <w:rPr>
          <w:rFonts w:ascii="Arial" w:hAnsi="Arial"/>
          <w:sz w:val="22"/>
          <w:highlight w:val="lightGray"/>
        </w:rPr>
        <w:tab/>
        <w:t>Absolute Accuracy</w:t>
      </w:r>
    </w:p>
    <w:p w14:paraId="4AAB6BD4" w14:textId="77777777" w:rsidR="00844126" w:rsidRPr="000A0E55" w:rsidRDefault="00844126" w:rsidP="00844126">
      <w:pPr>
        <w:rPr>
          <w:rFonts w:cs="v4.2.0"/>
          <w:i/>
          <w:highlight w:val="lightGray"/>
        </w:rPr>
      </w:pPr>
      <w:r w:rsidRPr="000A0E55">
        <w:rPr>
          <w:rFonts w:cs="v4.2.0"/>
          <w:highlight w:val="lightGray"/>
        </w:rPr>
        <w:t xml:space="preserve">Unless otherwise specified, the requirements for absolute accuracy of </w:t>
      </w:r>
      <w:r w:rsidRPr="000A0E55">
        <w:rPr>
          <w:rFonts w:cs="v4.2.0"/>
          <w:highlight w:val="lightGray"/>
          <w:lang w:eastAsia="zh-CN"/>
        </w:rPr>
        <w:t>CSI-RS based L1-</w:t>
      </w:r>
      <w:r w:rsidRPr="000A0E55">
        <w:rPr>
          <w:rFonts w:cs="v4.2.0"/>
          <w:highlight w:val="lightGray"/>
        </w:rPr>
        <w:t>RSRP in this clause apply to all CSI-RS resources of the serving cell configured for L1-RSRP measurement.</w:t>
      </w:r>
    </w:p>
    <w:p w14:paraId="2D548520" w14:textId="77777777" w:rsidR="00844126" w:rsidRPr="000A0E55" w:rsidRDefault="00844126" w:rsidP="00844126">
      <w:pPr>
        <w:rPr>
          <w:rFonts w:cs="v4.2.0"/>
          <w:highlight w:val="lightGray"/>
        </w:rPr>
      </w:pPr>
      <w:r w:rsidRPr="000A0E55">
        <w:rPr>
          <w:rFonts w:cs="v4.2.0"/>
          <w:highlight w:val="lightGray"/>
        </w:rPr>
        <w:t xml:space="preserve">The accuracy requirements in Table </w:t>
      </w:r>
      <w:r w:rsidRPr="000A0E55">
        <w:rPr>
          <w:rFonts w:cs="v4.2.0"/>
          <w:highlight w:val="lightGray"/>
          <w:lang w:eastAsia="zh-CN"/>
        </w:rPr>
        <w:t>10.1.19.2.1</w:t>
      </w:r>
      <w:r w:rsidRPr="000A0E55">
        <w:rPr>
          <w:rFonts w:cs="v4.2.0"/>
          <w:highlight w:val="lightGray"/>
        </w:rPr>
        <w:t>-1 are valid under the following conditions:</w:t>
      </w:r>
    </w:p>
    <w:p w14:paraId="1E83DFB0" w14:textId="77777777" w:rsidR="00844126" w:rsidRPr="000A0E55" w:rsidRDefault="00844126" w:rsidP="00844126">
      <w:pPr>
        <w:pStyle w:val="B1"/>
        <w:rPr>
          <w:rFonts w:ascii="Arial" w:hAnsi="Arial"/>
          <w:sz w:val="28"/>
          <w:highlight w:val="lightGray"/>
        </w:rPr>
      </w:pPr>
      <w:r w:rsidRPr="000A0E55">
        <w:rPr>
          <w:highlight w:val="lightGray"/>
        </w:rPr>
        <w:t>-</w:t>
      </w:r>
      <w:r w:rsidRPr="000A0E55">
        <w:rPr>
          <w:highlight w:val="lightGray"/>
        </w:rPr>
        <w:tab/>
        <w:t>Conditions defined in clause 7.3 of TS 38.101-1 [18] for reference sensitivity are fulfilled.</w:t>
      </w:r>
    </w:p>
    <w:p w14:paraId="44292C38" w14:textId="77777777" w:rsidR="00844126" w:rsidRPr="000A0E55" w:rsidRDefault="00844126" w:rsidP="00844126">
      <w:pPr>
        <w:pStyle w:val="B1"/>
        <w:rPr>
          <w:highlight w:val="lightGray"/>
          <w:lang w:eastAsia="zh-CN"/>
        </w:rPr>
      </w:pPr>
      <w:r w:rsidRPr="000A0E55">
        <w:rPr>
          <w:highlight w:val="lightGray"/>
        </w:rPr>
        <w:t>-</w:t>
      </w:r>
      <w:r w:rsidRPr="000A0E55">
        <w:rPr>
          <w:rFonts w:ascii="Arial" w:hAnsi="Arial"/>
          <w:sz w:val="28"/>
          <w:highlight w:val="lightGray"/>
          <w:lang w:val="en-US"/>
        </w:rPr>
        <w:tab/>
      </w:r>
      <w:r w:rsidRPr="000A0E55">
        <w:rPr>
          <w:highlight w:val="lightGray"/>
        </w:rPr>
        <w:t xml:space="preserve">Conditions for L1-RSRP measurements are fulfilled according to Annex B.2.4.2 for a corresponding Band </w:t>
      </w:r>
      <w:r w:rsidRPr="000A0E55">
        <w:rPr>
          <w:rFonts w:cs="v4.2.0"/>
          <w:highlight w:val="lightGray"/>
          <w:lang w:eastAsia="ko-KR"/>
        </w:rPr>
        <w:t>for each relevant CSI-RS</w:t>
      </w:r>
      <w:r w:rsidRPr="000A0E55">
        <w:rPr>
          <w:highlight w:val="lightGray"/>
          <w:lang w:eastAsia="zh-CN"/>
        </w:rPr>
        <w:t>.</w:t>
      </w:r>
    </w:p>
    <w:p w14:paraId="7A922C8B" w14:textId="77777777" w:rsidR="00844126" w:rsidRPr="000A0E55" w:rsidRDefault="00844126" w:rsidP="00844126">
      <w:pPr>
        <w:pStyle w:val="B1"/>
        <w:rPr>
          <w:highlight w:val="lightGray"/>
          <w:lang w:eastAsia="zh-CN"/>
        </w:rPr>
      </w:pPr>
      <w:r w:rsidRPr="000A0E55">
        <w:rPr>
          <w:highlight w:val="lightGray"/>
          <w:lang w:eastAsia="zh-CN"/>
        </w:rPr>
        <w:t>-</w:t>
      </w:r>
      <w:r w:rsidRPr="000A0E55">
        <w:rPr>
          <w:highlight w:val="lightGray"/>
          <w:lang w:eastAsia="zh-CN"/>
        </w:rPr>
        <w:tab/>
        <w:t>The bandwidth of CSI-RS is 48 PRBs and the density is 3.</w:t>
      </w:r>
    </w:p>
    <w:p w14:paraId="54C3C648" w14:textId="77777777" w:rsidR="00844126" w:rsidRPr="000A0E55" w:rsidRDefault="00844126" w:rsidP="00844126">
      <w:pPr>
        <w:tabs>
          <w:tab w:val="left" w:pos="851"/>
        </w:tabs>
        <w:rPr>
          <w:rFonts w:eastAsia="PMingLiU"/>
          <w:highlight w:val="lightGray"/>
          <w:lang w:eastAsia="zh-CN"/>
        </w:rPr>
      </w:pPr>
      <w:r w:rsidRPr="000A0E55">
        <w:rPr>
          <w:rFonts w:eastAsia="PMingLiU"/>
          <w:highlight w:val="lightGray"/>
          <w:lang w:eastAsia="zh-CN"/>
        </w:rPr>
        <w:t>The performance with larger bandwidth of CSI-RS is equal to or better than the accuracy requirements in Table 10.1.19.2.1-1.</w:t>
      </w:r>
    </w:p>
    <w:p w14:paraId="759AA6AC" w14:textId="77777777" w:rsidR="00844126" w:rsidRPr="000A0E55" w:rsidRDefault="00844126" w:rsidP="00844126">
      <w:pPr>
        <w:rPr>
          <w:highlight w:val="lightGray"/>
          <w:lang w:eastAsia="zh-CN"/>
        </w:rPr>
      </w:pPr>
    </w:p>
    <w:p w14:paraId="48F9119D" w14:textId="77777777" w:rsidR="00844126" w:rsidRPr="000A0E55" w:rsidRDefault="00844126" w:rsidP="00844126">
      <w:pPr>
        <w:pStyle w:val="TH"/>
        <w:rPr>
          <w:highlight w:val="lightGray"/>
        </w:rPr>
      </w:pPr>
      <w:r w:rsidRPr="000A0E55">
        <w:rPr>
          <w:highlight w:val="lightGray"/>
        </w:rPr>
        <w:lastRenderedPageBreak/>
        <w:t>Table 10.1.19.2.1-1: CSI-RS based L1-RSRP absolute accuracy in FR1</w:t>
      </w:r>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
      <w:tr w:rsidR="00844126" w:rsidRPr="000A0E55" w14:paraId="7D981E81" w14:textId="77777777" w:rsidTr="00284C93">
        <w:trPr>
          <w:jc w:val="center"/>
        </w:trPr>
        <w:tc>
          <w:tcPr>
            <w:tcW w:w="207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6259B10" w14:textId="77777777" w:rsidR="00844126" w:rsidRPr="000A0E55" w:rsidRDefault="00844126" w:rsidP="00284C93">
            <w:pPr>
              <w:pStyle w:val="TAH"/>
              <w:rPr>
                <w:highlight w:val="lightGray"/>
              </w:rPr>
            </w:pPr>
            <w:r w:rsidRPr="000A0E55">
              <w:rPr>
                <w:highlight w:val="lightGray"/>
              </w:rPr>
              <w:t>Accuracy</w:t>
            </w:r>
          </w:p>
        </w:tc>
        <w:tc>
          <w:tcPr>
            <w:tcW w:w="8098"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3BBA8549" w14:textId="77777777" w:rsidR="00844126" w:rsidRPr="000A0E55" w:rsidRDefault="00844126" w:rsidP="00284C93">
            <w:pPr>
              <w:pStyle w:val="TAH"/>
              <w:rPr>
                <w:highlight w:val="lightGray"/>
              </w:rPr>
            </w:pPr>
            <w:r w:rsidRPr="000A0E55">
              <w:rPr>
                <w:highlight w:val="lightGray"/>
              </w:rPr>
              <w:t>Conditions</w:t>
            </w:r>
          </w:p>
        </w:tc>
      </w:tr>
      <w:tr w:rsidR="00844126" w:rsidRPr="000A0E55" w14:paraId="2C93D340" w14:textId="77777777" w:rsidTr="00284C93">
        <w:trPr>
          <w:jc w:val="center"/>
        </w:trPr>
        <w:tc>
          <w:tcPr>
            <w:tcW w:w="1031"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4FD724A9" w14:textId="77777777" w:rsidR="00844126" w:rsidRPr="000A0E55" w:rsidRDefault="00844126" w:rsidP="00284C93">
            <w:pPr>
              <w:pStyle w:val="TAH"/>
              <w:rPr>
                <w:highlight w:val="lightGray"/>
              </w:rPr>
            </w:pPr>
            <w:r w:rsidRPr="000A0E55">
              <w:rPr>
                <w:highlight w:val="lightGray"/>
              </w:rPr>
              <w:t>Normal condition</w:t>
            </w:r>
          </w:p>
        </w:tc>
        <w:tc>
          <w:tcPr>
            <w:tcW w:w="104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BA65385" w14:textId="77777777" w:rsidR="00844126" w:rsidRPr="000A0E55" w:rsidRDefault="00844126" w:rsidP="00284C93">
            <w:pPr>
              <w:pStyle w:val="TAH"/>
              <w:rPr>
                <w:highlight w:val="lightGray"/>
              </w:rPr>
            </w:pPr>
            <w:r w:rsidRPr="000A0E55">
              <w:rPr>
                <w:highlight w:val="lightGray"/>
              </w:rPr>
              <w:t>Extreme condition</w:t>
            </w:r>
          </w:p>
        </w:tc>
        <w:tc>
          <w:tcPr>
            <w:tcW w:w="780"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6DECCEB" w14:textId="77777777" w:rsidR="00844126" w:rsidRPr="000A0E55" w:rsidRDefault="00844126" w:rsidP="00284C93">
            <w:pPr>
              <w:pStyle w:val="TAH"/>
              <w:rPr>
                <w:highlight w:val="lightGray"/>
              </w:rPr>
            </w:pPr>
            <w:r w:rsidRPr="000A0E55">
              <w:rPr>
                <w:highlight w:val="lightGray"/>
              </w:rPr>
              <w:t>CSI-RS Ês/Iot</w:t>
            </w:r>
          </w:p>
        </w:tc>
        <w:tc>
          <w:tcPr>
            <w:tcW w:w="7318"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2C67FE4E" w14:textId="77777777" w:rsidR="00844126" w:rsidRPr="000A0E55" w:rsidRDefault="00844126" w:rsidP="00284C93">
            <w:pPr>
              <w:pStyle w:val="TAH"/>
              <w:rPr>
                <w:highlight w:val="lightGray"/>
              </w:rPr>
            </w:pPr>
            <w:r w:rsidRPr="000A0E55">
              <w:rPr>
                <w:highlight w:val="lightGray"/>
              </w:rPr>
              <w:t>Io</w:t>
            </w:r>
            <w:r w:rsidRPr="000A0E55">
              <w:rPr>
                <w:highlight w:val="lightGray"/>
                <w:vertAlign w:val="superscript"/>
              </w:rPr>
              <w:t xml:space="preserve"> Note 1</w:t>
            </w:r>
            <w:r w:rsidRPr="000A0E55">
              <w:rPr>
                <w:highlight w:val="lightGray"/>
              </w:rPr>
              <w:t xml:space="preserve"> range</w:t>
            </w:r>
          </w:p>
        </w:tc>
      </w:tr>
      <w:tr w:rsidR="00844126" w:rsidRPr="000A0E55" w14:paraId="7050D5F1" w14:textId="77777777" w:rsidTr="00284C93">
        <w:trPr>
          <w:jc w:val="center"/>
        </w:trPr>
        <w:tc>
          <w:tcPr>
            <w:tcW w:w="103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E1BFAB8" w14:textId="77777777" w:rsidR="00844126" w:rsidRPr="000A0E55" w:rsidRDefault="00844126" w:rsidP="00284C93">
            <w:pPr>
              <w:pStyle w:val="TAH"/>
              <w:rPr>
                <w:highlight w:val="lightGray"/>
              </w:rPr>
            </w:pPr>
          </w:p>
        </w:tc>
        <w:tc>
          <w:tcPr>
            <w:tcW w:w="1043"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26E2EB9" w14:textId="77777777" w:rsidR="00844126" w:rsidRPr="000A0E55" w:rsidRDefault="00844126" w:rsidP="00284C93">
            <w:pPr>
              <w:pStyle w:val="TAH"/>
              <w:rPr>
                <w:highlight w:val="lightGray"/>
              </w:rPr>
            </w:pPr>
          </w:p>
        </w:tc>
        <w:tc>
          <w:tcPr>
            <w:tcW w:w="780" w:type="dxa"/>
            <w:vMerge/>
            <w:tcBorders>
              <w:top w:val="single" w:sz="6" w:space="0" w:color="auto"/>
              <w:left w:val="single" w:sz="6" w:space="0" w:color="auto"/>
              <w:bottom w:val="single" w:sz="6" w:space="0" w:color="auto"/>
              <w:right w:val="single" w:sz="6" w:space="0" w:color="auto"/>
            </w:tcBorders>
            <w:shd w:val="clear" w:color="auto" w:fill="auto"/>
          </w:tcPr>
          <w:p w14:paraId="68034CCA" w14:textId="77777777" w:rsidR="00844126" w:rsidRPr="000A0E55" w:rsidRDefault="00844126" w:rsidP="00284C93">
            <w:pPr>
              <w:pStyle w:val="TAH"/>
              <w:rPr>
                <w:highlight w:val="lightGray"/>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61A5DC90" w14:textId="77777777" w:rsidR="00844126" w:rsidRPr="000A0E55" w:rsidRDefault="00844126" w:rsidP="00284C93">
            <w:pPr>
              <w:pStyle w:val="TAH"/>
              <w:rPr>
                <w:highlight w:val="lightGray"/>
              </w:rPr>
            </w:pPr>
            <w:r w:rsidRPr="000A0E55">
              <w:rPr>
                <w:highlight w:val="lightGray"/>
              </w:rPr>
              <w:t>NR operating band groups</w:t>
            </w:r>
            <w:r w:rsidRPr="000A0E55">
              <w:rPr>
                <w:highlight w:val="lightGray"/>
                <w:vertAlign w:val="superscript"/>
              </w:rPr>
              <w:t xml:space="preserve"> Note 2</w:t>
            </w:r>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330B71D4" w14:textId="77777777" w:rsidR="00844126" w:rsidRPr="000A0E55" w:rsidRDefault="00844126" w:rsidP="00284C93">
            <w:pPr>
              <w:pStyle w:val="TAH"/>
              <w:rPr>
                <w:highlight w:val="lightGray"/>
              </w:rPr>
            </w:pPr>
            <w:r w:rsidRPr="000A0E55">
              <w:rPr>
                <w:highlight w:val="lightGray"/>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91AB2F9" w14:textId="77777777" w:rsidR="00844126" w:rsidRPr="000A0E55" w:rsidRDefault="00844126" w:rsidP="00284C93">
            <w:pPr>
              <w:pStyle w:val="TAH"/>
              <w:rPr>
                <w:highlight w:val="lightGray"/>
              </w:rPr>
            </w:pPr>
            <w:r w:rsidRPr="000A0E55">
              <w:rPr>
                <w:highlight w:val="lightGray"/>
              </w:rPr>
              <w:t>Maximum Io</w:t>
            </w:r>
          </w:p>
        </w:tc>
      </w:tr>
      <w:tr w:rsidR="00844126" w:rsidRPr="000A0E55" w14:paraId="467D710B" w14:textId="77777777" w:rsidTr="00284C93">
        <w:trPr>
          <w:trHeight w:val="308"/>
          <w:jc w:val="center"/>
        </w:trPr>
        <w:tc>
          <w:tcPr>
            <w:tcW w:w="1031" w:type="dxa"/>
            <w:vMerge w:val="restart"/>
            <w:tcBorders>
              <w:top w:val="single" w:sz="6" w:space="0" w:color="auto"/>
              <w:left w:val="single" w:sz="4" w:space="0" w:color="auto"/>
              <w:right w:val="single" w:sz="6" w:space="0" w:color="auto"/>
            </w:tcBorders>
            <w:shd w:val="clear" w:color="auto" w:fill="auto"/>
            <w:vAlign w:val="center"/>
          </w:tcPr>
          <w:p w14:paraId="682C766F" w14:textId="77777777" w:rsidR="00844126" w:rsidRPr="000A0E55" w:rsidRDefault="00844126" w:rsidP="00284C93">
            <w:pPr>
              <w:pStyle w:val="TAH"/>
              <w:rPr>
                <w:highlight w:val="lightGray"/>
              </w:rPr>
            </w:pPr>
            <w:r w:rsidRPr="000A0E55">
              <w:rPr>
                <w:highlight w:val="lightGray"/>
              </w:rPr>
              <w:t>dB</w:t>
            </w:r>
          </w:p>
        </w:tc>
        <w:tc>
          <w:tcPr>
            <w:tcW w:w="1043" w:type="dxa"/>
            <w:vMerge w:val="restart"/>
            <w:tcBorders>
              <w:top w:val="single" w:sz="6" w:space="0" w:color="auto"/>
              <w:left w:val="single" w:sz="6" w:space="0" w:color="auto"/>
              <w:right w:val="single" w:sz="6" w:space="0" w:color="auto"/>
            </w:tcBorders>
            <w:shd w:val="clear" w:color="auto" w:fill="auto"/>
            <w:vAlign w:val="center"/>
          </w:tcPr>
          <w:p w14:paraId="0CC87225" w14:textId="77777777" w:rsidR="00844126" w:rsidRPr="000A0E55" w:rsidRDefault="00844126" w:rsidP="00284C93">
            <w:pPr>
              <w:pStyle w:val="TAH"/>
              <w:rPr>
                <w:highlight w:val="lightGray"/>
              </w:rPr>
            </w:pPr>
            <w:r w:rsidRPr="000A0E55">
              <w:rPr>
                <w:highlight w:val="lightGray"/>
              </w:rPr>
              <w:t>dB</w:t>
            </w:r>
          </w:p>
        </w:tc>
        <w:tc>
          <w:tcPr>
            <w:tcW w:w="780" w:type="dxa"/>
            <w:vMerge w:val="restart"/>
            <w:tcBorders>
              <w:top w:val="single" w:sz="6" w:space="0" w:color="auto"/>
              <w:left w:val="single" w:sz="6" w:space="0" w:color="auto"/>
              <w:right w:val="single" w:sz="6" w:space="0" w:color="auto"/>
            </w:tcBorders>
            <w:shd w:val="clear" w:color="auto" w:fill="auto"/>
            <w:vAlign w:val="center"/>
          </w:tcPr>
          <w:p w14:paraId="00CFA58D" w14:textId="77777777" w:rsidR="00844126" w:rsidRPr="000A0E55" w:rsidRDefault="00844126" w:rsidP="00284C93">
            <w:pPr>
              <w:pStyle w:val="TAH"/>
              <w:rPr>
                <w:highlight w:val="lightGray"/>
              </w:rPr>
            </w:pPr>
            <w:r w:rsidRPr="000A0E55">
              <w:rPr>
                <w:highlight w:val="lightGray"/>
              </w:rPr>
              <w:t>dB</w:t>
            </w:r>
          </w:p>
        </w:tc>
        <w:tc>
          <w:tcPr>
            <w:tcW w:w="1957" w:type="dxa"/>
            <w:vMerge w:val="restart"/>
            <w:tcBorders>
              <w:top w:val="single" w:sz="6" w:space="0" w:color="auto"/>
              <w:left w:val="single" w:sz="6" w:space="0" w:color="auto"/>
              <w:right w:val="single" w:sz="4" w:space="0" w:color="auto"/>
            </w:tcBorders>
            <w:shd w:val="clear" w:color="auto" w:fill="auto"/>
            <w:vAlign w:val="center"/>
          </w:tcPr>
          <w:p w14:paraId="390EB6DD" w14:textId="77777777" w:rsidR="00844126" w:rsidRPr="000A0E55" w:rsidRDefault="00844126" w:rsidP="00284C93">
            <w:pPr>
              <w:pStyle w:val="TAH"/>
              <w:rPr>
                <w:highlight w:val="lightGray"/>
              </w:rPr>
            </w:pPr>
          </w:p>
        </w:tc>
        <w:tc>
          <w:tcPr>
            <w:tcW w:w="2481"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048A0F50" w14:textId="77777777" w:rsidR="00844126" w:rsidRPr="000A0E55" w:rsidRDefault="00844126" w:rsidP="00284C93">
            <w:pPr>
              <w:pStyle w:val="TAH"/>
              <w:rPr>
                <w:highlight w:val="lightGray"/>
              </w:rPr>
            </w:pPr>
            <w:r w:rsidRPr="000A0E55">
              <w:rPr>
                <w:rFonts w:cs="Arial"/>
                <w:highlight w:val="lightGray"/>
              </w:rPr>
              <w:t xml:space="preserve">dBm / </w:t>
            </w:r>
            <w:r w:rsidRPr="000A0E55">
              <w:rPr>
                <w:highlight w:val="lightGray"/>
              </w:rPr>
              <w:t>SCS</w:t>
            </w:r>
            <w:r w:rsidRPr="000A0E55">
              <w:rPr>
                <w:highlight w:val="lightGray"/>
                <w:vertAlign w:val="subscript"/>
              </w:rPr>
              <w:t>CSI-RS</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3F7A1288" w14:textId="77777777" w:rsidR="00844126" w:rsidRPr="000A0E55" w:rsidRDefault="00844126" w:rsidP="00284C93">
            <w:pPr>
              <w:pStyle w:val="TAH"/>
              <w:rPr>
                <w:highlight w:val="lightGray"/>
              </w:rPr>
            </w:pPr>
            <w:r w:rsidRPr="000A0E55">
              <w:rPr>
                <w:highlight w:val="lightGray"/>
              </w:rPr>
              <w:t>dBm/BW</w:t>
            </w:r>
            <w:r w:rsidRPr="000A0E55">
              <w:rPr>
                <w:highlight w:val="lightGray"/>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4925B429" w14:textId="77777777" w:rsidR="00844126" w:rsidRPr="000A0E55" w:rsidRDefault="00844126" w:rsidP="00284C93">
            <w:pPr>
              <w:pStyle w:val="TAH"/>
              <w:rPr>
                <w:highlight w:val="lightGray"/>
              </w:rPr>
            </w:pPr>
            <w:r w:rsidRPr="000A0E55">
              <w:rPr>
                <w:highlight w:val="lightGray"/>
              </w:rPr>
              <w:t>dBm/BW</w:t>
            </w:r>
            <w:r w:rsidRPr="000A0E55">
              <w:rPr>
                <w:highlight w:val="lightGray"/>
                <w:vertAlign w:val="subscript"/>
              </w:rPr>
              <w:t>Channel</w:t>
            </w:r>
          </w:p>
        </w:tc>
      </w:tr>
      <w:tr w:rsidR="00844126" w:rsidRPr="000A0E55" w14:paraId="0DB8A61F" w14:textId="77777777" w:rsidTr="00284C93">
        <w:trPr>
          <w:trHeight w:val="307"/>
          <w:jc w:val="center"/>
        </w:trPr>
        <w:tc>
          <w:tcPr>
            <w:tcW w:w="1031" w:type="dxa"/>
            <w:vMerge/>
            <w:tcBorders>
              <w:left w:val="single" w:sz="4" w:space="0" w:color="auto"/>
              <w:bottom w:val="single" w:sz="6" w:space="0" w:color="auto"/>
              <w:right w:val="single" w:sz="6" w:space="0" w:color="auto"/>
            </w:tcBorders>
            <w:shd w:val="clear" w:color="auto" w:fill="auto"/>
            <w:vAlign w:val="center"/>
          </w:tcPr>
          <w:p w14:paraId="55669F44" w14:textId="77777777" w:rsidR="00844126" w:rsidRPr="000A0E55" w:rsidRDefault="00844126" w:rsidP="00284C93">
            <w:pPr>
              <w:pStyle w:val="TAH"/>
              <w:rPr>
                <w:highlight w:val="lightGray"/>
              </w:rPr>
            </w:pPr>
          </w:p>
        </w:tc>
        <w:tc>
          <w:tcPr>
            <w:tcW w:w="1043" w:type="dxa"/>
            <w:vMerge/>
            <w:tcBorders>
              <w:left w:val="single" w:sz="6" w:space="0" w:color="auto"/>
              <w:bottom w:val="single" w:sz="6" w:space="0" w:color="auto"/>
              <w:right w:val="single" w:sz="6" w:space="0" w:color="auto"/>
            </w:tcBorders>
            <w:shd w:val="clear" w:color="auto" w:fill="auto"/>
            <w:vAlign w:val="center"/>
          </w:tcPr>
          <w:p w14:paraId="5CF8DF99" w14:textId="77777777" w:rsidR="00844126" w:rsidRPr="000A0E55" w:rsidRDefault="00844126" w:rsidP="00284C93">
            <w:pPr>
              <w:pStyle w:val="TAH"/>
              <w:rPr>
                <w:highlight w:val="lightGray"/>
              </w:rPr>
            </w:pPr>
          </w:p>
        </w:tc>
        <w:tc>
          <w:tcPr>
            <w:tcW w:w="780" w:type="dxa"/>
            <w:vMerge/>
            <w:tcBorders>
              <w:left w:val="single" w:sz="6" w:space="0" w:color="auto"/>
              <w:bottom w:val="single" w:sz="6" w:space="0" w:color="auto"/>
              <w:right w:val="single" w:sz="6" w:space="0" w:color="auto"/>
            </w:tcBorders>
            <w:shd w:val="clear" w:color="auto" w:fill="auto"/>
          </w:tcPr>
          <w:p w14:paraId="52A6E000" w14:textId="77777777" w:rsidR="00844126" w:rsidRPr="000A0E55" w:rsidRDefault="00844126" w:rsidP="00284C93">
            <w:pPr>
              <w:pStyle w:val="TAH"/>
              <w:rPr>
                <w:highlight w:val="lightGray"/>
              </w:rPr>
            </w:pPr>
          </w:p>
        </w:tc>
        <w:tc>
          <w:tcPr>
            <w:tcW w:w="1957" w:type="dxa"/>
            <w:vMerge/>
            <w:tcBorders>
              <w:left w:val="single" w:sz="6" w:space="0" w:color="auto"/>
              <w:bottom w:val="single" w:sz="6" w:space="0" w:color="auto"/>
              <w:right w:val="single" w:sz="4" w:space="0" w:color="auto"/>
            </w:tcBorders>
            <w:shd w:val="clear" w:color="auto" w:fill="auto"/>
            <w:vAlign w:val="center"/>
          </w:tcPr>
          <w:p w14:paraId="66EC3DA9" w14:textId="77777777" w:rsidR="00844126" w:rsidRPr="000A0E55" w:rsidRDefault="00844126" w:rsidP="00284C93">
            <w:pPr>
              <w:pStyle w:val="TAH"/>
              <w:rPr>
                <w:highlight w:val="lightGray"/>
              </w:rPr>
            </w:pP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1006582F" w14:textId="77777777" w:rsidR="00844126" w:rsidRPr="000A0E55" w:rsidRDefault="00844126" w:rsidP="00284C93">
            <w:pPr>
              <w:pStyle w:val="TAH"/>
              <w:rPr>
                <w:rFonts w:cs="Arial"/>
                <w:highlight w:val="lightGray"/>
              </w:rPr>
            </w:pPr>
            <w:r w:rsidRPr="000A0E55">
              <w:rPr>
                <w:highlight w:val="lightGray"/>
              </w:rPr>
              <w:t>SCS</w:t>
            </w:r>
            <w:r w:rsidRPr="000A0E55">
              <w:rPr>
                <w:highlight w:val="lightGray"/>
                <w:vertAlign w:val="subscript"/>
              </w:rPr>
              <w:t>CSI-RS</w:t>
            </w:r>
            <w:r w:rsidRPr="000A0E55">
              <w:rPr>
                <w:rFonts w:cs="Arial"/>
                <w:highlight w:val="lightGray"/>
              </w:rPr>
              <w:t xml:space="preserve"> = 15 kHz</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E71CA1B" w14:textId="77777777" w:rsidR="00844126" w:rsidRPr="000A0E55" w:rsidRDefault="00844126" w:rsidP="00284C93">
            <w:pPr>
              <w:pStyle w:val="TAH"/>
              <w:rPr>
                <w:rFonts w:cs="Arial"/>
                <w:highlight w:val="lightGray"/>
              </w:rPr>
            </w:pPr>
            <w:r w:rsidRPr="000A0E55">
              <w:rPr>
                <w:highlight w:val="lightGray"/>
              </w:rPr>
              <w:t>SCS</w:t>
            </w:r>
            <w:r w:rsidRPr="000A0E55">
              <w:rPr>
                <w:highlight w:val="lightGray"/>
                <w:vertAlign w:val="subscript"/>
              </w:rPr>
              <w:t>CSI-RS</w:t>
            </w:r>
            <w:r w:rsidRPr="000A0E55">
              <w:rPr>
                <w:rFonts w:cs="Arial"/>
                <w:highlight w:val="lightGray"/>
              </w:rPr>
              <w:t xml:space="preserve"> = 30 kHz</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E634F24" w14:textId="77777777" w:rsidR="00844126" w:rsidRPr="000A0E55" w:rsidRDefault="00844126" w:rsidP="00284C93">
            <w:pPr>
              <w:pStyle w:val="TAH"/>
              <w:rPr>
                <w:rFonts w:cs="Arial"/>
                <w:highlight w:val="lightGray"/>
              </w:rPr>
            </w:pPr>
            <w:r w:rsidRPr="000A0E55">
              <w:rPr>
                <w:highlight w:val="lightGray"/>
              </w:rPr>
              <w:t>SCS</w:t>
            </w:r>
            <w:r w:rsidRPr="000A0E55">
              <w:rPr>
                <w:highlight w:val="lightGray"/>
                <w:vertAlign w:val="subscript"/>
              </w:rPr>
              <w:t>CSI-RS</w:t>
            </w:r>
            <w:r w:rsidRPr="000A0E55">
              <w:rPr>
                <w:rFonts w:cs="Arial"/>
                <w:highlight w:val="lightGray"/>
              </w:rPr>
              <w:t xml:space="preserve"> = 60 kHz</w:t>
            </w:r>
          </w:p>
        </w:tc>
        <w:tc>
          <w:tcPr>
            <w:tcW w:w="1440" w:type="dxa"/>
            <w:vMerge/>
            <w:tcBorders>
              <w:left w:val="single" w:sz="6" w:space="0" w:color="auto"/>
              <w:bottom w:val="single" w:sz="6" w:space="0" w:color="auto"/>
              <w:right w:val="single" w:sz="6" w:space="0" w:color="auto"/>
            </w:tcBorders>
            <w:shd w:val="clear" w:color="auto" w:fill="auto"/>
            <w:vAlign w:val="center"/>
          </w:tcPr>
          <w:p w14:paraId="52DFF00B" w14:textId="77777777" w:rsidR="00844126" w:rsidRPr="000A0E55" w:rsidRDefault="00844126" w:rsidP="00284C93">
            <w:pPr>
              <w:pStyle w:val="TAH"/>
              <w:rPr>
                <w:highlight w:val="lightGray"/>
              </w:rPr>
            </w:pPr>
          </w:p>
        </w:tc>
        <w:tc>
          <w:tcPr>
            <w:tcW w:w="1440" w:type="dxa"/>
            <w:vMerge/>
            <w:tcBorders>
              <w:left w:val="single" w:sz="6" w:space="0" w:color="auto"/>
              <w:bottom w:val="single" w:sz="6" w:space="0" w:color="auto"/>
              <w:right w:val="single" w:sz="4" w:space="0" w:color="auto"/>
            </w:tcBorders>
            <w:shd w:val="clear" w:color="auto" w:fill="auto"/>
            <w:vAlign w:val="center"/>
          </w:tcPr>
          <w:p w14:paraId="7408B946" w14:textId="77777777" w:rsidR="00844126" w:rsidRPr="000A0E55" w:rsidRDefault="00844126" w:rsidP="00284C93">
            <w:pPr>
              <w:pStyle w:val="TAH"/>
              <w:rPr>
                <w:highlight w:val="lightGray"/>
              </w:rPr>
            </w:pPr>
          </w:p>
        </w:tc>
      </w:tr>
      <w:tr w:rsidR="00844126" w:rsidRPr="000A0E55" w14:paraId="4D28374D" w14:textId="77777777" w:rsidTr="00284C93">
        <w:trPr>
          <w:jc w:val="center"/>
        </w:trPr>
        <w:tc>
          <w:tcPr>
            <w:tcW w:w="1031" w:type="dxa"/>
            <w:vMerge w:val="restart"/>
            <w:tcBorders>
              <w:top w:val="single" w:sz="6" w:space="0" w:color="auto"/>
              <w:left w:val="single" w:sz="4" w:space="0" w:color="auto"/>
              <w:right w:val="single" w:sz="6" w:space="0" w:color="auto"/>
            </w:tcBorders>
            <w:shd w:val="clear" w:color="auto" w:fill="auto"/>
            <w:vAlign w:val="center"/>
          </w:tcPr>
          <w:p w14:paraId="7FC9B81E" w14:textId="77777777" w:rsidR="00844126" w:rsidRPr="000A0E55" w:rsidRDefault="00844126" w:rsidP="00284C93">
            <w:pPr>
              <w:pStyle w:val="TAC"/>
              <w:rPr>
                <w:highlight w:val="lightGray"/>
              </w:rPr>
            </w:pPr>
            <w:r w:rsidRPr="000A0E55">
              <w:rPr>
                <w:rFonts w:cs="Arial"/>
                <w:highlight w:val="lightGray"/>
              </w:rPr>
              <w:t>±</w:t>
            </w:r>
            <w:r w:rsidRPr="000A0E55">
              <w:rPr>
                <w:highlight w:val="lightGray"/>
              </w:rPr>
              <w:t>5.0</w:t>
            </w:r>
          </w:p>
        </w:tc>
        <w:tc>
          <w:tcPr>
            <w:tcW w:w="1043" w:type="dxa"/>
            <w:vMerge w:val="restart"/>
            <w:tcBorders>
              <w:top w:val="single" w:sz="6" w:space="0" w:color="auto"/>
              <w:left w:val="single" w:sz="6" w:space="0" w:color="auto"/>
              <w:right w:val="single" w:sz="6" w:space="0" w:color="auto"/>
            </w:tcBorders>
            <w:shd w:val="clear" w:color="auto" w:fill="auto"/>
            <w:vAlign w:val="center"/>
          </w:tcPr>
          <w:p w14:paraId="78A95453" w14:textId="77777777" w:rsidR="00844126" w:rsidRPr="000A0E55" w:rsidRDefault="00844126" w:rsidP="00284C93">
            <w:pPr>
              <w:pStyle w:val="TAC"/>
              <w:rPr>
                <w:highlight w:val="lightGray"/>
              </w:rPr>
            </w:pPr>
            <w:r w:rsidRPr="000A0E55">
              <w:rPr>
                <w:rFonts w:cs="Arial"/>
                <w:highlight w:val="lightGray"/>
              </w:rPr>
              <w:t>±</w:t>
            </w:r>
            <w:r w:rsidRPr="000A0E55">
              <w:rPr>
                <w:highlight w:val="lightGray"/>
              </w:rPr>
              <w:t>9.5</w:t>
            </w:r>
          </w:p>
        </w:tc>
        <w:tc>
          <w:tcPr>
            <w:tcW w:w="780" w:type="dxa"/>
            <w:vMerge w:val="restart"/>
            <w:tcBorders>
              <w:top w:val="single" w:sz="6" w:space="0" w:color="auto"/>
              <w:left w:val="single" w:sz="6" w:space="0" w:color="auto"/>
              <w:right w:val="single" w:sz="6" w:space="0" w:color="auto"/>
            </w:tcBorders>
            <w:shd w:val="clear" w:color="auto" w:fill="auto"/>
            <w:vAlign w:val="center"/>
          </w:tcPr>
          <w:p w14:paraId="1314F70E" w14:textId="77777777" w:rsidR="00844126" w:rsidRPr="000A0E55" w:rsidRDefault="00844126" w:rsidP="00284C93">
            <w:pPr>
              <w:pStyle w:val="TAC"/>
              <w:rPr>
                <w:highlight w:val="lightGray"/>
              </w:rPr>
            </w:pPr>
            <w:r w:rsidRPr="000A0E55">
              <w:rPr>
                <w:highlight w:val="lightGray"/>
              </w:rPr>
              <w:sym w:font="Symbol" w:char="F0B3"/>
            </w:r>
            <w:r w:rsidRPr="000A0E55">
              <w:rPr>
                <w:highlight w:val="lightGray"/>
              </w:rPr>
              <w:t>-3</w:t>
            </w: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26569427" w14:textId="77777777" w:rsidR="00844126" w:rsidRPr="000A0E55" w:rsidRDefault="00844126" w:rsidP="00284C93">
            <w:pPr>
              <w:pStyle w:val="TAC"/>
              <w:rPr>
                <w:highlight w:val="lightGray"/>
              </w:rPr>
            </w:pPr>
            <w:r w:rsidRPr="000A0E55">
              <w:rPr>
                <w:highlight w:val="lightGray"/>
              </w:rPr>
              <w:t>NR_FDD_FR1_A, NR_TDD_FR1_A,</w:t>
            </w:r>
          </w:p>
          <w:p w14:paraId="627E5B41" w14:textId="77777777" w:rsidR="00844126" w:rsidRPr="000A0E55" w:rsidRDefault="00844126" w:rsidP="00284C93">
            <w:pPr>
              <w:pStyle w:val="TAC"/>
              <w:rPr>
                <w:highlight w:val="lightGray"/>
              </w:rPr>
            </w:pPr>
            <w:r w:rsidRPr="000A0E55">
              <w:rPr>
                <w:highlight w:val="lightGray"/>
              </w:rPr>
              <w:t>NR_SDL_FR1_A</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47FCA92" w14:textId="77777777" w:rsidR="00844126" w:rsidRPr="000A0E55" w:rsidRDefault="00844126" w:rsidP="00284C93">
            <w:pPr>
              <w:pStyle w:val="TAC"/>
              <w:rPr>
                <w:highlight w:val="lightGray"/>
              </w:rPr>
            </w:pPr>
            <w:r w:rsidRPr="000A0E55">
              <w:rPr>
                <w:highlight w:val="lightGray"/>
              </w:rPr>
              <w:t>-121</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58B037A" w14:textId="77777777" w:rsidR="00844126" w:rsidRPr="000A0E55" w:rsidRDefault="00844126" w:rsidP="00284C93">
            <w:pPr>
              <w:pStyle w:val="TAC"/>
              <w:rPr>
                <w:highlight w:val="lightGray"/>
              </w:rPr>
            </w:pPr>
            <w:r w:rsidRPr="000A0E55">
              <w:rPr>
                <w:highlight w:val="lightGray"/>
              </w:rPr>
              <w:t>-118</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1114140" w14:textId="77777777" w:rsidR="00844126" w:rsidRPr="000A0E55" w:rsidRDefault="00844126" w:rsidP="00284C93">
            <w:pPr>
              <w:pStyle w:val="TAC"/>
              <w:rPr>
                <w:highlight w:val="lightGray"/>
              </w:rPr>
            </w:pPr>
            <w:r w:rsidRPr="000A0E55">
              <w:rPr>
                <w:highlight w:val="lightGray"/>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E011D9A" w14:textId="77777777" w:rsidR="00844126" w:rsidRPr="000A0E55" w:rsidRDefault="00844126" w:rsidP="00284C93">
            <w:pPr>
              <w:pStyle w:val="TAC"/>
              <w:rPr>
                <w:highlight w:val="lightGray"/>
              </w:rPr>
            </w:pPr>
            <w:r w:rsidRPr="000A0E55">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BD95F42" w14:textId="77777777" w:rsidR="00844126" w:rsidRPr="000A0E55" w:rsidRDefault="00844126" w:rsidP="00284C93">
            <w:pPr>
              <w:pStyle w:val="TAC"/>
              <w:rPr>
                <w:highlight w:val="lightGray"/>
              </w:rPr>
            </w:pPr>
            <w:r w:rsidRPr="000A0E55">
              <w:rPr>
                <w:highlight w:val="lightGray"/>
              </w:rPr>
              <w:t>-70</w:t>
            </w:r>
          </w:p>
        </w:tc>
      </w:tr>
      <w:tr w:rsidR="00844126" w:rsidRPr="000A0E55" w14:paraId="284B1BC8" w14:textId="77777777" w:rsidTr="00284C93">
        <w:trPr>
          <w:jc w:val="center"/>
        </w:trPr>
        <w:tc>
          <w:tcPr>
            <w:tcW w:w="1031" w:type="dxa"/>
            <w:vMerge/>
            <w:tcBorders>
              <w:left w:val="single" w:sz="4" w:space="0" w:color="auto"/>
              <w:right w:val="single" w:sz="6" w:space="0" w:color="auto"/>
            </w:tcBorders>
            <w:shd w:val="clear" w:color="auto" w:fill="auto"/>
            <w:vAlign w:val="center"/>
          </w:tcPr>
          <w:p w14:paraId="1ADE5406" w14:textId="77777777" w:rsidR="00844126" w:rsidRPr="000A0E55" w:rsidRDefault="00844126" w:rsidP="00284C93">
            <w:pPr>
              <w:pStyle w:val="TAC"/>
              <w:rPr>
                <w:highlight w:val="lightGray"/>
              </w:rPr>
            </w:pPr>
          </w:p>
        </w:tc>
        <w:tc>
          <w:tcPr>
            <w:tcW w:w="1043" w:type="dxa"/>
            <w:vMerge/>
            <w:tcBorders>
              <w:left w:val="single" w:sz="6" w:space="0" w:color="auto"/>
              <w:right w:val="single" w:sz="6" w:space="0" w:color="auto"/>
            </w:tcBorders>
            <w:shd w:val="clear" w:color="auto" w:fill="auto"/>
            <w:vAlign w:val="center"/>
          </w:tcPr>
          <w:p w14:paraId="5E4A35DB" w14:textId="77777777" w:rsidR="00844126" w:rsidRPr="000A0E55" w:rsidRDefault="00844126" w:rsidP="00284C93">
            <w:pPr>
              <w:pStyle w:val="TAC"/>
              <w:rPr>
                <w:highlight w:val="lightGray"/>
              </w:rPr>
            </w:pPr>
          </w:p>
        </w:tc>
        <w:tc>
          <w:tcPr>
            <w:tcW w:w="780" w:type="dxa"/>
            <w:vMerge/>
            <w:tcBorders>
              <w:left w:val="single" w:sz="6" w:space="0" w:color="auto"/>
              <w:right w:val="single" w:sz="6" w:space="0" w:color="auto"/>
            </w:tcBorders>
            <w:shd w:val="clear" w:color="auto" w:fill="auto"/>
            <w:vAlign w:val="center"/>
          </w:tcPr>
          <w:p w14:paraId="6000FDEE" w14:textId="77777777" w:rsidR="00844126" w:rsidRPr="000A0E55" w:rsidRDefault="00844126" w:rsidP="00284C93">
            <w:pPr>
              <w:pStyle w:val="TAC"/>
              <w:rPr>
                <w:highlight w:val="lightGray"/>
              </w:rPr>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211A7877" w14:textId="77777777" w:rsidR="00844126" w:rsidRPr="000A0E55" w:rsidRDefault="00844126" w:rsidP="00284C93">
            <w:pPr>
              <w:pStyle w:val="TAC"/>
              <w:rPr>
                <w:highlight w:val="lightGray"/>
              </w:rPr>
            </w:pPr>
            <w:r w:rsidRPr="000A0E55">
              <w:rPr>
                <w:highlight w:val="lightGray"/>
              </w:rPr>
              <w:t>NR_FDD_FR1_B</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F8C4161" w14:textId="77777777" w:rsidR="00844126" w:rsidRPr="000A0E55" w:rsidRDefault="00844126" w:rsidP="00284C93">
            <w:pPr>
              <w:pStyle w:val="TAC"/>
              <w:rPr>
                <w:highlight w:val="lightGray"/>
              </w:rPr>
            </w:pPr>
            <w:r w:rsidRPr="000A0E55">
              <w:rPr>
                <w:highlight w:val="lightGray"/>
              </w:rPr>
              <w:t>-120.5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12B4D90B" w14:textId="77777777" w:rsidR="00844126" w:rsidRPr="000A0E55" w:rsidRDefault="00844126" w:rsidP="00284C93">
            <w:pPr>
              <w:pStyle w:val="TAC"/>
              <w:rPr>
                <w:highlight w:val="lightGray"/>
                <w:lang w:val="sv-SE"/>
              </w:rPr>
            </w:pPr>
            <w:r w:rsidRPr="000A0E55">
              <w:rPr>
                <w:highlight w:val="lightGray"/>
              </w:rPr>
              <w:t>-117.5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EF73451" w14:textId="77777777" w:rsidR="00844126" w:rsidRPr="000A0E55" w:rsidRDefault="00844126" w:rsidP="00284C93">
            <w:pPr>
              <w:pStyle w:val="TAC"/>
              <w:rPr>
                <w:highlight w:val="lightGray"/>
                <w:lang w:val="sv-SE"/>
              </w:rPr>
            </w:pPr>
            <w:r w:rsidRPr="000A0E55">
              <w:rPr>
                <w:highlight w:val="lightGray"/>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C9EDF8B" w14:textId="77777777" w:rsidR="00844126" w:rsidRPr="000A0E55" w:rsidRDefault="00844126" w:rsidP="00284C93">
            <w:pPr>
              <w:pStyle w:val="TAC"/>
              <w:rPr>
                <w:highlight w:val="lightGray"/>
              </w:rPr>
            </w:pPr>
            <w:r w:rsidRPr="000A0E55">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5F2A259" w14:textId="77777777" w:rsidR="00844126" w:rsidRPr="000A0E55" w:rsidRDefault="00844126" w:rsidP="00284C93">
            <w:pPr>
              <w:pStyle w:val="TAC"/>
              <w:rPr>
                <w:highlight w:val="lightGray"/>
              </w:rPr>
            </w:pPr>
            <w:r w:rsidRPr="000A0E55">
              <w:rPr>
                <w:highlight w:val="lightGray"/>
              </w:rPr>
              <w:t>-70</w:t>
            </w:r>
          </w:p>
        </w:tc>
      </w:tr>
      <w:tr w:rsidR="00844126" w:rsidRPr="000A0E55" w14:paraId="1854EF54" w14:textId="77777777" w:rsidTr="00284C93">
        <w:trPr>
          <w:jc w:val="center"/>
        </w:trPr>
        <w:tc>
          <w:tcPr>
            <w:tcW w:w="1031" w:type="dxa"/>
            <w:vMerge/>
            <w:tcBorders>
              <w:left w:val="single" w:sz="4" w:space="0" w:color="auto"/>
              <w:right w:val="single" w:sz="6" w:space="0" w:color="auto"/>
            </w:tcBorders>
            <w:shd w:val="clear" w:color="auto" w:fill="auto"/>
            <w:vAlign w:val="center"/>
          </w:tcPr>
          <w:p w14:paraId="64758D43" w14:textId="77777777" w:rsidR="00844126" w:rsidRPr="000A0E55" w:rsidRDefault="00844126" w:rsidP="00284C93">
            <w:pPr>
              <w:pStyle w:val="TAC"/>
              <w:rPr>
                <w:highlight w:val="lightGray"/>
              </w:rPr>
            </w:pPr>
          </w:p>
        </w:tc>
        <w:tc>
          <w:tcPr>
            <w:tcW w:w="1043" w:type="dxa"/>
            <w:vMerge/>
            <w:tcBorders>
              <w:left w:val="single" w:sz="6" w:space="0" w:color="auto"/>
              <w:right w:val="single" w:sz="6" w:space="0" w:color="auto"/>
            </w:tcBorders>
            <w:shd w:val="clear" w:color="auto" w:fill="auto"/>
            <w:vAlign w:val="center"/>
          </w:tcPr>
          <w:p w14:paraId="0CB939BB" w14:textId="77777777" w:rsidR="00844126" w:rsidRPr="000A0E55" w:rsidRDefault="00844126" w:rsidP="00284C93">
            <w:pPr>
              <w:pStyle w:val="TAC"/>
              <w:rPr>
                <w:highlight w:val="lightGray"/>
              </w:rPr>
            </w:pPr>
          </w:p>
        </w:tc>
        <w:tc>
          <w:tcPr>
            <w:tcW w:w="780" w:type="dxa"/>
            <w:vMerge/>
            <w:tcBorders>
              <w:left w:val="single" w:sz="6" w:space="0" w:color="auto"/>
              <w:right w:val="single" w:sz="6" w:space="0" w:color="auto"/>
            </w:tcBorders>
            <w:shd w:val="clear" w:color="auto" w:fill="auto"/>
            <w:vAlign w:val="center"/>
          </w:tcPr>
          <w:p w14:paraId="38E86E1C" w14:textId="77777777" w:rsidR="00844126" w:rsidRPr="000A0E55" w:rsidRDefault="00844126" w:rsidP="00284C93">
            <w:pPr>
              <w:pStyle w:val="TAC"/>
              <w:rPr>
                <w:highlight w:val="lightGray"/>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47D50455" w14:textId="77777777" w:rsidR="00844126" w:rsidRPr="000A0E55" w:rsidRDefault="00844126" w:rsidP="00284C93">
            <w:pPr>
              <w:pStyle w:val="TAC"/>
              <w:rPr>
                <w:highlight w:val="lightGray"/>
              </w:rPr>
            </w:pPr>
            <w:r w:rsidRPr="000A0E55">
              <w:rPr>
                <w:highlight w:val="lightGray"/>
              </w:rPr>
              <w:t>NR_TDD_FR1_C</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2141AC0" w14:textId="77777777" w:rsidR="00844126" w:rsidRPr="000A0E55" w:rsidRDefault="00844126" w:rsidP="00284C93">
            <w:pPr>
              <w:pStyle w:val="TAC"/>
              <w:rPr>
                <w:highlight w:val="lightGray"/>
              </w:rPr>
            </w:pPr>
            <w:r w:rsidRPr="000A0E55">
              <w:rPr>
                <w:highlight w:val="lightGray"/>
              </w:rPr>
              <w:t>-120</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8532AD6" w14:textId="77777777" w:rsidR="00844126" w:rsidRPr="000A0E55" w:rsidRDefault="00844126" w:rsidP="00284C93">
            <w:pPr>
              <w:pStyle w:val="TAC"/>
              <w:rPr>
                <w:highlight w:val="lightGray"/>
                <w:lang w:val="sv-SE"/>
              </w:rPr>
            </w:pPr>
            <w:r w:rsidRPr="000A0E55">
              <w:rPr>
                <w:highlight w:val="lightGray"/>
              </w:rPr>
              <w:t>-117</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99F53F1" w14:textId="77777777" w:rsidR="00844126" w:rsidRPr="000A0E55" w:rsidRDefault="00844126" w:rsidP="00284C93">
            <w:pPr>
              <w:pStyle w:val="TAC"/>
              <w:rPr>
                <w:highlight w:val="lightGray"/>
                <w:lang w:val="sv-SE"/>
              </w:rPr>
            </w:pPr>
            <w:r w:rsidRPr="000A0E55">
              <w:rPr>
                <w:highlight w:val="lightGray"/>
              </w:rPr>
              <w:t>-114</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0643C96" w14:textId="77777777" w:rsidR="00844126" w:rsidRPr="000A0E55" w:rsidRDefault="00844126" w:rsidP="00284C93">
            <w:pPr>
              <w:pStyle w:val="TAC"/>
              <w:rPr>
                <w:highlight w:val="lightGray"/>
              </w:rPr>
            </w:pPr>
            <w:r w:rsidRPr="000A0E55">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0751FE2" w14:textId="77777777" w:rsidR="00844126" w:rsidRPr="000A0E55" w:rsidRDefault="00844126" w:rsidP="00284C93">
            <w:pPr>
              <w:pStyle w:val="TAC"/>
              <w:rPr>
                <w:highlight w:val="lightGray"/>
              </w:rPr>
            </w:pPr>
            <w:r w:rsidRPr="000A0E55">
              <w:rPr>
                <w:highlight w:val="lightGray"/>
              </w:rPr>
              <w:t>-70</w:t>
            </w:r>
          </w:p>
        </w:tc>
      </w:tr>
      <w:tr w:rsidR="00844126" w:rsidRPr="000A0E55" w14:paraId="79F8809F" w14:textId="77777777" w:rsidTr="00284C93">
        <w:trPr>
          <w:jc w:val="center"/>
        </w:trPr>
        <w:tc>
          <w:tcPr>
            <w:tcW w:w="1031" w:type="dxa"/>
            <w:vMerge/>
            <w:tcBorders>
              <w:left w:val="single" w:sz="4" w:space="0" w:color="auto"/>
              <w:right w:val="single" w:sz="6" w:space="0" w:color="auto"/>
            </w:tcBorders>
            <w:shd w:val="clear" w:color="auto" w:fill="auto"/>
            <w:vAlign w:val="center"/>
          </w:tcPr>
          <w:p w14:paraId="0D6E3546" w14:textId="77777777" w:rsidR="00844126" w:rsidRPr="000A0E55" w:rsidRDefault="00844126" w:rsidP="00284C93">
            <w:pPr>
              <w:pStyle w:val="TAC"/>
              <w:rPr>
                <w:highlight w:val="lightGray"/>
              </w:rPr>
            </w:pPr>
          </w:p>
        </w:tc>
        <w:tc>
          <w:tcPr>
            <w:tcW w:w="1043" w:type="dxa"/>
            <w:vMerge/>
            <w:tcBorders>
              <w:left w:val="single" w:sz="6" w:space="0" w:color="auto"/>
              <w:right w:val="single" w:sz="6" w:space="0" w:color="auto"/>
            </w:tcBorders>
            <w:shd w:val="clear" w:color="auto" w:fill="auto"/>
            <w:vAlign w:val="center"/>
          </w:tcPr>
          <w:p w14:paraId="57FE640B" w14:textId="77777777" w:rsidR="00844126" w:rsidRPr="000A0E55" w:rsidRDefault="00844126" w:rsidP="00284C93">
            <w:pPr>
              <w:pStyle w:val="TAC"/>
              <w:rPr>
                <w:highlight w:val="lightGray"/>
              </w:rPr>
            </w:pPr>
          </w:p>
        </w:tc>
        <w:tc>
          <w:tcPr>
            <w:tcW w:w="780" w:type="dxa"/>
            <w:vMerge/>
            <w:tcBorders>
              <w:left w:val="single" w:sz="6" w:space="0" w:color="auto"/>
              <w:right w:val="single" w:sz="6" w:space="0" w:color="auto"/>
            </w:tcBorders>
            <w:shd w:val="clear" w:color="auto" w:fill="auto"/>
            <w:vAlign w:val="center"/>
          </w:tcPr>
          <w:p w14:paraId="5550DAE1" w14:textId="77777777" w:rsidR="00844126" w:rsidRPr="000A0E55" w:rsidRDefault="00844126" w:rsidP="00284C93">
            <w:pPr>
              <w:pStyle w:val="TAC"/>
              <w:rPr>
                <w:highlight w:val="lightGray"/>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19E9BE43" w14:textId="77777777" w:rsidR="00844126" w:rsidRPr="000A0E55" w:rsidRDefault="00844126" w:rsidP="00284C93">
            <w:pPr>
              <w:pStyle w:val="TAC"/>
              <w:rPr>
                <w:highlight w:val="lightGray"/>
                <w:lang w:val="sv-SE"/>
              </w:rPr>
            </w:pPr>
            <w:r w:rsidRPr="000A0E55">
              <w:rPr>
                <w:highlight w:val="lightGray"/>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734BF9F" w14:textId="77777777" w:rsidR="00844126" w:rsidRPr="000A0E55" w:rsidDel="00FA4A82" w:rsidRDefault="00844126" w:rsidP="00284C93">
            <w:pPr>
              <w:pStyle w:val="TAC"/>
              <w:rPr>
                <w:highlight w:val="lightGray"/>
              </w:rPr>
            </w:pPr>
            <w:r w:rsidRPr="000A0E55">
              <w:rPr>
                <w:highlight w:val="lightGray"/>
              </w:rPr>
              <w:t>-119.5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DA801D6" w14:textId="77777777" w:rsidR="00844126" w:rsidRPr="000A0E55" w:rsidDel="00FA4A82" w:rsidRDefault="00844126" w:rsidP="00284C93">
            <w:pPr>
              <w:pStyle w:val="TAC"/>
              <w:rPr>
                <w:highlight w:val="lightGray"/>
              </w:rPr>
            </w:pPr>
            <w:r w:rsidRPr="000A0E55">
              <w:rPr>
                <w:highlight w:val="lightGray"/>
              </w:rPr>
              <w:t>-116.5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15B6F18" w14:textId="77777777" w:rsidR="00844126" w:rsidRPr="000A0E55" w:rsidDel="00FA4A82" w:rsidRDefault="00844126" w:rsidP="00284C93">
            <w:pPr>
              <w:pStyle w:val="TAC"/>
              <w:rPr>
                <w:highlight w:val="lightGray"/>
              </w:rPr>
            </w:pPr>
            <w:r w:rsidRPr="000A0E55">
              <w:rPr>
                <w:highlight w:val="lightGray"/>
              </w:rPr>
              <w:t>-113.5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BC1CB68" w14:textId="77777777" w:rsidR="00844126" w:rsidRPr="000A0E55" w:rsidRDefault="00844126" w:rsidP="00284C93">
            <w:pPr>
              <w:pStyle w:val="TAC"/>
              <w:rPr>
                <w:highlight w:val="lightGray"/>
              </w:rPr>
            </w:pPr>
            <w:r w:rsidRPr="000A0E55">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4A50688" w14:textId="77777777" w:rsidR="00844126" w:rsidRPr="000A0E55" w:rsidRDefault="00844126" w:rsidP="00284C93">
            <w:pPr>
              <w:pStyle w:val="TAC"/>
              <w:rPr>
                <w:highlight w:val="lightGray"/>
              </w:rPr>
            </w:pPr>
            <w:r w:rsidRPr="000A0E55">
              <w:rPr>
                <w:highlight w:val="lightGray"/>
              </w:rPr>
              <w:t>-70</w:t>
            </w:r>
          </w:p>
        </w:tc>
      </w:tr>
      <w:tr w:rsidR="00844126" w:rsidRPr="000A0E55" w14:paraId="0108B1DA" w14:textId="77777777" w:rsidTr="00284C93">
        <w:trPr>
          <w:jc w:val="center"/>
        </w:trPr>
        <w:tc>
          <w:tcPr>
            <w:tcW w:w="1031" w:type="dxa"/>
            <w:vMerge/>
            <w:tcBorders>
              <w:left w:val="single" w:sz="4" w:space="0" w:color="auto"/>
              <w:right w:val="single" w:sz="6" w:space="0" w:color="auto"/>
            </w:tcBorders>
            <w:shd w:val="clear" w:color="auto" w:fill="auto"/>
            <w:vAlign w:val="center"/>
          </w:tcPr>
          <w:p w14:paraId="4D6B3F49" w14:textId="77777777" w:rsidR="00844126" w:rsidRPr="000A0E55" w:rsidRDefault="00844126" w:rsidP="00284C93">
            <w:pPr>
              <w:pStyle w:val="TAC"/>
              <w:rPr>
                <w:highlight w:val="lightGray"/>
              </w:rPr>
            </w:pPr>
          </w:p>
        </w:tc>
        <w:tc>
          <w:tcPr>
            <w:tcW w:w="1043" w:type="dxa"/>
            <w:vMerge/>
            <w:tcBorders>
              <w:left w:val="single" w:sz="6" w:space="0" w:color="auto"/>
              <w:right w:val="single" w:sz="6" w:space="0" w:color="auto"/>
            </w:tcBorders>
            <w:shd w:val="clear" w:color="auto" w:fill="auto"/>
            <w:vAlign w:val="center"/>
          </w:tcPr>
          <w:p w14:paraId="2667A02C" w14:textId="77777777" w:rsidR="00844126" w:rsidRPr="000A0E55" w:rsidRDefault="00844126" w:rsidP="00284C93">
            <w:pPr>
              <w:pStyle w:val="TAC"/>
              <w:rPr>
                <w:highlight w:val="lightGray"/>
              </w:rPr>
            </w:pPr>
          </w:p>
        </w:tc>
        <w:tc>
          <w:tcPr>
            <w:tcW w:w="780" w:type="dxa"/>
            <w:vMerge/>
            <w:tcBorders>
              <w:left w:val="single" w:sz="6" w:space="0" w:color="auto"/>
              <w:right w:val="single" w:sz="6" w:space="0" w:color="auto"/>
            </w:tcBorders>
            <w:shd w:val="clear" w:color="auto" w:fill="auto"/>
            <w:vAlign w:val="center"/>
          </w:tcPr>
          <w:p w14:paraId="70788ADA" w14:textId="77777777" w:rsidR="00844126" w:rsidRPr="000A0E55" w:rsidRDefault="00844126" w:rsidP="00284C93">
            <w:pPr>
              <w:pStyle w:val="TAC"/>
              <w:rPr>
                <w:highlight w:val="lightGray"/>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5B73C95A" w14:textId="77777777" w:rsidR="00844126" w:rsidRPr="000A0E55" w:rsidDel="00836998" w:rsidRDefault="00844126" w:rsidP="00284C93">
            <w:pPr>
              <w:pStyle w:val="TAC"/>
              <w:rPr>
                <w:highlight w:val="lightGray"/>
                <w:lang w:val="sv-SE"/>
              </w:rPr>
            </w:pPr>
            <w:r w:rsidRPr="000A0E55">
              <w:rPr>
                <w:highlight w:val="lightGray"/>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4005ACA" w14:textId="77777777" w:rsidR="00844126" w:rsidRPr="000A0E55" w:rsidRDefault="00844126" w:rsidP="00284C93">
            <w:pPr>
              <w:pStyle w:val="TAC"/>
              <w:rPr>
                <w:highlight w:val="lightGray"/>
              </w:rPr>
            </w:pPr>
            <w:r w:rsidRPr="000A0E55">
              <w:rPr>
                <w:highlight w:val="lightGray"/>
              </w:rPr>
              <w:t>-119</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1CA7A9BD" w14:textId="77777777" w:rsidR="00844126" w:rsidRPr="000A0E55" w:rsidRDefault="00844126" w:rsidP="00284C93">
            <w:pPr>
              <w:pStyle w:val="TAC"/>
              <w:rPr>
                <w:highlight w:val="lightGray"/>
                <w:lang w:val="sv-SE"/>
              </w:rPr>
            </w:pPr>
            <w:r w:rsidRPr="000A0E55">
              <w:rPr>
                <w:highlight w:val="lightGray"/>
              </w:rPr>
              <w:t>-116</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7276D88" w14:textId="77777777" w:rsidR="00844126" w:rsidRPr="000A0E55" w:rsidRDefault="00844126" w:rsidP="00284C93">
            <w:pPr>
              <w:pStyle w:val="TAC"/>
              <w:rPr>
                <w:highlight w:val="lightGray"/>
                <w:lang w:val="sv-SE"/>
              </w:rPr>
            </w:pPr>
            <w:r w:rsidRPr="000A0E55">
              <w:rPr>
                <w:highlight w:val="lightGray"/>
              </w:rPr>
              <w:t>-113</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EA1EB3F" w14:textId="77777777" w:rsidR="00844126" w:rsidRPr="000A0E55" w:rsidRDefault="00844126" w:rsidP="00284C93">
            <w:pPr>
              <w:pStyle w:val="TAC"/>
              <w:rPr>
                <w:highlight w:val="lightGray"/>
              </w:rPr>
            </w:pPr>
            <w:r w:rsidRPr="000A0E55">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4CABEDB" w14:textId="77777777" w:rsidR="00844126" w:rsidRPr="000A0E55" w:rsidRDefault="00844126" w:rsidP="00284C93">
            <w:pPr>
              <w:pStyle w:val="TAC"/>
              <w:rPr>
                <w:highlight w:val="lightGray"/>
              </w:rPr>
            </w:pPr>
            <w:r w:rsidRPr="000A0E55">
              <w:rPr>
                <w:highlight w:val="lightGray"/>
              </w:rPr>
              <w:t>-70</w:t>
            </w:r>
          </w:p>
        </w:tc>
      </w:tr>
      <w:tr w:rsidR="00844126" w:rsidRPr="000A0E55" w14:paraId="0ACF0F1A" w14:textId="77777777" w:rsidTr="00284C93">
        <w:trPr>
          <w:jc w:val="center"/>
        </w:trPr>
        <w:tc>
          <w:tcPr>
            <w:tcW w:w="1031" w:type="dxa"/>
            <w:vMerge/>
            <w:tcBorders>
              <w:left w:val="single" w:sz="4" w:space="0" w:color="auto"/>
              <w:right w:val="single" w:sz="6" w:space="0" w:color="auto"/>
            </w:tcBorders>
            <w:shd w:val="clear" w:color="auto" w:fill="auto"/>
            <w:vAlign w:val="center"/>
          </w:tcPr>
          <w:p w14:paraId="459BA6F3" w14:textId="77777777" w:rsidR="00844126" w:rsidRPr="000A0E55" w:rsidRDefault="00844126" w:rsidP="00284C93">
            <w:pPr>
              <w:pStyle w:val="TAC"/>
              <w:rPr>
                <w:highlight w:val="lightGray"/>
              </w:rPr>
            </w:pPr>
          </w:p>
        </w:tc>
        <w:tc>
          <w:tcPr>
            <w:tcW w:w="1043" w:type="dxa"/>
            <w:vMerge/>
            <w:tcBorders>
              <w:left w:val="single" w:sz="6" w:space="0" w:color="auto"/>
              <w:right w:val="single" w:sz="6" w:space="0" w:color="auto"/>
            </w:tcBorders>
            <w:shd w:val="clear" w:color="auto" w:fill="auto"/>
            <w:vAlign w:val="center"/>
          </w:tcPr>
          <w:p w14:paraId="7F609F4D" w14:textId="77777777" w:rsidR="00844126" w:rsidRPr="000A0E55" w:rsidRDefault="00844126" w:rsidP="00284C93">
            <w:pPr>
              <w:pStyle w:val="TAC"/>
              <w:rPr>
                <w:highlight w:val="lightGray"/>
              </w:rPr>
            </w:pPr>
          </w:p>
        </w:tc>
        <w:tc>
          <w:tcPr>
            <w:tcW w:w="780" w:type="dxa"/>
            <w:vMerge/>
            <w:tcBorders>
              <w:left w:val="single" w:sz="6" w:space="0" w:color="auto"/>
              <w:right w:val="single" w:sz="6" w:space="0" w:color="auto"/>
            </w:tcBorders>
            <w:shd w:val="clear" w:color="auto" w:fill="auto"/>
            <w:vAlign w:val="center"/>
          </w:tcPr>
          <w:p w14:paraId="38CC4F46" w14:textId="77777777" w:rsidR="00844126" w:rsidRPr="000A0E55" w:rsidRDefault="00844126" w:rsidP="00284C93">
            <w:pPr>
              <w:pStyle w:val="TAC"/>
              <w:rPr>
                <w:highlight w:val="lightGray"/>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110A057A" w14:textId="77777777" w:rsidR="00844126" w:rsidRPr="000A0E55" w:rsidRDefault="00844126" w:rsidP="00284C93">
            <w:pPr>
              <w:pStyle w:val="TAC"/>
              <w:rPr>
                <w:highlight w:val="lightGray"/>
                <w:lang w:val="sv-SE"/>
              </w:rPr>
            </w:pPr>
            <w:r w:rsidRPr="000A0E55">
              <w:rPr>
                <w:highlight w:val="lightGray"/>
                <w:lang w:eastAsia="zh-CN"/>
              </w:rPr>
              <w:t>NR_FDD_FR1_F</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880D304" w14:textId="77777777" w:rsidR="00844126" w:rsidRPr="000A0E55" w:rsidRDefault="00844126" w:rsidP="00284C93">
            <w:pPr>
              <w:pStyle w:val="TAC"/>
              <w:rPr>
                <w:highlight w:val="lightGray"/>
              </w:rPr>
            </w:pPr>
            <w:r w:rsidRPr="000A0E55">
              <w:rPr>
                <w:highlight w:val="lightGray"/>
              </w:rPr>
              <w:t>-118.5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112C150D" w14:textId="77777777" w:rsidR="00844126" w:rsidRPr="000A0E55" w:rsidRDefault="00844126" w:rsidP="00284C93">
            <w:pPr>
              <w:pStyle w:val="TAC"/>
              <w:rPr>
                <w:highlight w:val="lightGray"/>
              </w:rPr>
            </w:pPr>
            <w:r w:rsidRPr="000A0E55">
              <w:rPr>
                <w:rFonts w:cs="Arial"/>
                <w:highlight w:val="lightGray"/>
              </w:rPr>
              <w:t>-115.5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33049F8" w14:textId="77777777" w:rsidR="00844126" w:rsidRPr="000A0E55" w:rsidRDefault="00844126" w:rsidP="00284C93">
            <w:pPr>
              <w:pStyle w:val="TAC"/>
              <w:rPr>
                <w:highlight w:val="lightGray"/>
              </w:rPr>
            </w:pPr>
            <w:r w:rsidRPr="000A0E55">
              <w:rPr>
                <w:rFonts w:cs="Arial"/>
                <w:highlight w:val="lightGray"/>
              </w:rPr>
              <w:t>-112.5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E929C6A" w14:textId="77777777" w:rsidR="00844126" w:rsidRPr="000A0E55" w:rsidRDefault="00844126" w:rsidP="00284C93">
            <w:pPr>
              <w:pStyle w:val="TAC"/>
              <w:rPr>
                <w:highlight w:val="lightGray"/>
              </w:rPr>
            </w:pPr>
            <w:r w:rsidRPr="000A0E55">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98768DE" w14:textId="77777777" w:rsidR="00844126" w:rsidRPr="000A0E55" w:rsidRDefault="00844126" w:rsidP="00284C93">
            <w:pPr>
              <w:pStyle w:val="TAC"/>
              <w:rPr>
                <w:highlight w:val="lightGray"/>
              </w:rPr>
            </w:pPr>
            <w:r w:rsidRPr="000A0E55">
              <w:rPr>
                <w:highlight w:val="lightGray"/>
              </w:rPr>
              <w:t>-70</w:t>
            </w:r>
          </w:p>
        </w:tc>
      </w:tr>
      <w:tr w:rsidR="00844126" w:rsidRPr="000A0E55" w14:paraId="20F389BD" w14:textId="77777777" w:rsidTr="00284C93">
        <w:trPr>
          <w:jc w:val="center"/>
        </w:trPr>
        <w:tc>
          <w:tcPr>
            <w:tcW w:w="1031" w:type="dxa"/>
            <w:vMerge/>
            <w:tcBorders>
              <w:left w:val="single" w:sz="4" w:space="0" w:color="auto"/>
              <w:right w:val="single" w:sz="6" w:space="0" w:color="auto"/>
            </w:tcBorders>
            <w:shd w:val="clear" w:color="auto" w:fill="auto"/>
            <w:vAlign w:val="center"/>
          </w:tcPr>
          <w:p w14:paraId="448314FD" w14:textId="77777777" w:rsidR="00844126" w:rsidRPr="000A0E55" w:rsidRDefault="00844126" w:rsidP="00284C93">
            <w:pPr>
              <w:pStyle w:val="TAC"/>
              <w:rPr>
                <w:highlight w:val="lightGray"/>
              </w:rPr>
            </w:pPr>
          </w:p>
        </w:tc>
        <w:tc>
          <w:tcPr>
            <w:tcW w:w="1043" w:type="dxa"/>
            <w:vMerge/>
            <w:tcBorders>
              <w:left w:val="single" w:sz="6" w:space="0" w:color="auto"/>
              <w:right w:val="single" w:sz="6" w:space="0" w:color="auto"/>
            </w:tcBorders>
            <w:shd w:val="clear" w:color="auto" w:fill="auto"/>
            <w:vAlign w:val="center"/>
          </w:tcPr>
          <w:p w14:paraId="73C8FEC1" w14:textId="77777777" w:rsidR="00844126" w:rsidRPr="000A0E55" w:rsidRDefault="00844126" w:rsidP="00284C93">
            <w:pPr>
              <w:pStyle w:val="TAC"/>
              <w:rPr>
                <w:highlight w:val="lightGray"/>
              </w:rPr>
            </w:pPr>
          </w:p>
        </w:tc>
        <w:tc>
          <w:tcPr>
            <w:tcW w:w="780" w:type="dxa"/>
            <w:vMerge/>
            <w:tcBorders>
              <w:left w:val="single" w:sz="6" w:space="0" w:color="auto"/>
              <w:right w:val="single" w:sz="6" w:space="0" w:color="auto"/>
            </w:tcBorders>
            <w:shd w:val="clear" w:color="auto" w:fill="auto"/>
            <w:vAlign w:val="center"/>
          </w:tcPr>
          <w:p w14:paraId="00E231F2" w14:textId="77777777" w:rsidR="00844126" w:rsidRPr="000A0E55" w:rsidRDefault="00844126" w:rsidP="00284C93">
            <w:pPr>
              <w:pStyle w:val="TAC"/>
              <w:rPr>
                <w:highlight w:val="lightGray"/>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00A2BFE6" w14:textId="77777777" w:rsidR="00844126" w:rsidRPr="000A0E55" w:rsidDel="00836998" w:rsidRDefault="00844126" w:rsidP="00284C93">
            <w:pPr>
              <w:pStyle w:val="TAC"/>
              <w:rPr>
                <w:highlight w:val="lightGray"/>
                <w:lang w:eastAsia="zh-CN"/>
              </w:rPr>
            </w:pPr>
            <w:r w:rsidRPr="000A0E55">
              <w:rPr>
                <w:highlight w:val="lightGray"/>
                <w:lang w:eastAsia="zh-CN"/>
              </w:rPr>
              <w:t>NR</w:t>
            </w:r>
            <w:r w:rsidRPr="000A0E55">
              <w:rPr>
                <w:highlight w:val="lightGray"/>
              </w:rPr>
              <w:t>_</w:t>
            </w:r>
            <w:r w:rsidRPr="000A0E55">
              <w:rPr>
                <w:highlight w:val="lightGray"/>
                <w:lang w:eastAsia="zh-CN"/>
              </w:rPr>
              <w:t>FDD_FR1_G</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EA889C2" w14:textId="77777777" w:rsidR="00844126" w:rsidRPr="000A0E55" w:rsidRDefault="00844126" w:rsidP="00284C93">
            <w:pPr>
              <w:pStyle w:val="TAC"/>
              <w:rPr>
                <w:highlight w:val="lightGray"/>
              </w:rPr>
            </w:pPr>
            <w:r w:rsidRPr="000A0E55">
              <w:rPr>
                <w:highlight w:val="lightGray"/>
              </w:rPr>
              <w:t>-118</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2B9CD73" w14:textId="77777777" w:rsidR="00844126" w:rsidRPr="000A0E55" w:rsidRDefault="00844126" w:rsidP="00284C93">
            <w:pPr>
              <w:pStyle w:val="TAC"/>
              <w:rPr>
                <w:rFonts w:cs="Arial"/>
                <w:highlight w:val="lightGray"/>
                <w:lang w:val="sv-SE"/>
              </w:rPr>
            </w:pPr>
            <w:r w:rsidRPr="000A0E55">
              <w:rPr>
                <w:rFonts w:cs="Arial"/>
                <w:highlight w:val="lightGray"/>
              </w:rPr>
              <w:t>-115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D0B8A92" w14:textId="77777777" w:rsidR="00844126" w:rsidRPr="000A0E55" w:rsidRDefault="00844126" w:rsidP="00284C93">
            <w:pPr>
              <w:pStyle w:val="TAC"/>
              <w:rPr>
                <w:rFonts w:cs="Arial"/>
                <w:highlight w:val="lightGray"/>
                <w:lang w:val="sv-SE"/>
              </w:rPr>
            </w:pPr>
            <w:r w:rsidRPr="000A0E55">
              <w:rPr>
                <w:rFonts w:cs="Arial"/>
                <w:highlight w:val="lightGray"/>
              </w:rPr>
              <w:t>-112</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ECFDC0E" w14:textId="77777777" w:rsidR="00844126" w:rsidRPr="000A0E55" w:rsidRDefault="00844126" w:rsidP="00284C93">
            <w:pPr>
              <w:pStyle w:val="TAC"/>
              <w:rPr>
                <w:highlight w:val="lightGray"/>
              </w:rPr>
            </w:pPr>
            <w:r w:rsidRPr="000A0E55">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739D6D6" w14:textId="77777777" w:rsidR="00844126" w:rsidRPr="000A0E55" w:rsidRDefault="00844126" w:rsidP="00284C93">
            <w:pPr>
              <w:pStyle w:val="TAC"/>
              <w:rPr>
                <w:highlight w:val="lightGray"/>
              </w:rPr>
            </w:pPr>
            <w:r w:rsidRPr="000A0E55">
              <w:rPr>
                <w:highlight w:val="lightGray"/>
              </w:rPr>
              <w:t>-70</w:t>
            </w:r>
          </w:p>
        </w:tc>
      </w:tr>
      <w:tr w:rsidR="00844126" w:rsidRPr="000A0E55" w14:paraId="44DA447E" w14:textId="77777777" w:rsidTr="00284C93">
        <w:trPr>
          <w:jc w:val="center"/>
        </w:trPr>
        <w:tc>
          <w:tcPr>
            <w:tcW w:w="1031" w:type="dxa"/>
            <w:vMerge/>
            <w:tcBorders>
              <w:left w:val="single" w:sz="4" w:space="0" w:color="auto"/>
              <w:right w:val="single" w:sz="6" w:space="0" w:color="auto"/>
            </w:tcBorders>
            <w:shd w:val="clear" w:color="auto" w:fill="auto"/>
            <w:vAlign w:val="center"/>
          </w:tcPr>
          <w:p w14:paraId="39F7E1C4" w14:textId="77777777" w:rsidR="00844126" w:rsidRPr="000A0E55" w:rsidRDefault="00844126" w:rsidP="00284C93">
            <w:pPr>
              <w:pStyle w:val="TAC"/>
              <w:rPr>
                <w:highlight w:val="lightGray"/>
              </w:rPr>
            </w:pPr>
          </w:p>
        </w:tc>
        <w:tc>
          <w:tcPr>
            <w:tcW w:w="1043" w:type="dxa"/>
            <w:vMerge/>
            <w:tcBorders>
              <w:left w:val="single" w:sz="6" w:space="0" w:color="auto"/>
              <w:right w:val="single" w:sz="6" w:space="0" w:color="auto"/>
            </w:tcBorders>
            <w:shd w:val="clear" w:color="auto" w:fill="auto"/>
            <w:vAlign w:val="center"/>
          </w:tcPr>
          <w:p w14:paraId="759CE854" w14:textId="77777777" w:rsidR="00844126" w:rsidRPr="000A0E55" w:rsidRDefault="00844126" w:rsidP="00284C93">
            <w:pPr>
              <w:pStyle w:val="TAC"/>
              <w:rPr>
                <w:highlight w:val="lightGray"/>
              </w:rPr>
            </w:pPr>
          </w:p>
        </w:tc>
        <w:tc>
          <w:tcPr>
            <w:tcW w:w="780" w:type="dxa"/>
            <w:vMerge/>
            <w:tcBorders>
              <w:left w:val="single" w:sz="6" w:space="0" w:color="auto"/>
              <w:right w:val="single" w:sz="6" w:space="0" w:color="auto"/>
            </w:tcBorders>
            <w:shd w:val="clear" w:color="auto" w:fill="auto"/>
            <w:vAlign w:val="center"/>
          </w:tcPr>
          <w:p w14:paraId="1F89CD56" w14:textId="77777777" w:rsidR="00844126" w:rsidRPr="000A0E55" w:rsidRDefault="00844126" w:rsidP="00284C93">
            <w:pPr>
              <w:pStyle w:val="TAC"/>
              <w:rPr>
                <w:highlight w:val="lightGray"/>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04972899" w14:textId="77777777" w:rsidR="00844126" w:rsidRPr="000A0E55" w:rsidRDefault="00844126" w:rsidP="00284C93">
            <w:pPr>
              <w:pStyle w:val="TAC"/>
              <w:rPr>
                <w:highlight w:val="lightGray"/>
                <w:lang w:eastAsia="zh-CN"/>
              </w:rPr>
            </w:pPr>
            <w:r w:rsidRPr="000A0E55">
              <w:rPr>
                <w:highlight w:val="lightGray"/>
                <w:lang w:eastAsia="zh-CN"/>
              </w:rPr>
              <w:t>NR</w:t>
            </w:r>
            <w:r w:rsidRPr="000A0E55">
              <w:rPr>
                <w:highlight w:val="lightGray"/>
              </w:rPr>
              <w:t>_</w:t>
            </w:r>
            <w:r w:rsidRPr="000A0E55">
              <w:rPr>
                <w:highlight w:val="lightGray"/>
                <w:lang w:eastAsia="zh-CN"/>
              </w:rPr>
              <w:t>FDD_FR1_H</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5FD2C95" w14:textId="77777777" w:rsidR="00844126" w:rsidRPr="00AE7995" w:rsidRDefault="00844126" w:rsidP="00284C93">
            <w:pPr>
              <w:pStyle w:val="TAC"/>
              <w:rPr>
                <w:highlight w:val="yellow"/>
              </w:rPr>
            </w:pPr>
            <w:r w:rsidRPr="00AE7995">
              <w:rPr>
                <w:highlight w:val="yellow"/>
              </w:rPr>
              <w:t>-117.5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CA4100B" w14:textId="77777777" w:rsidR="00844126" w:rsidRPr="00AE7995" w:rsidRDefault="00844126" w:rsidP="00284C93">
            <w:pPr>
              <w:pStyle w:val="TAC"/>
              <w:rPr>
                <w:rFonts w:cs="Arial"/>
                <w:highlight w:val="yellow"/>
                <w:lang w:val="sv-SE"/>
              </w:rPr>
            </w:pPr>
            <w:r w:rsidRPr="00AE7995">
              <w:rPr>
                <w:rFonts w:cs="Arial"/>
                <w:highlight w:val="yellow"/>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D084D83" w14:textId="77777777" w:rsidR="00844126" w:rsidRPr="00AE7995" w:rsidRDefault="00844126" w:rsidP="00284C93">
            <w:pPr>
              <w:pStyle w:val="TAC"/>
              <w:rPr>
                <w:rFonts w:cs="Arial"/>
                <w:highlight w:val="yellow"/>
                <w:lang w:val="sv-SE"/>
              </w:rPr>
            </w:pPr>
            <w:r w:rsidRPr="00AE7995">
              <w:rPr>
                <w:rFonts w:cs="Arial"/>
                <w:highlight w:val="yellow"/>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2927A6C" w14:textId="77777777" w:rsidR="00844126" w:rsidRPr="000A0E55" w:rsidRDefault="00844126" w:rsidP="00284C93">
            <w:pPr>
              <w:pStyle w:val="TAC"/>
              <w:rPr>
                <w:highlight w:val="lightGray"/>
              </w:rPr>
            </w:pPr>
            <w:r w:rsidRPr="000A0E55">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86F6749" w14:textId="77777777" w:rsidR="00844126" w:rsidRPr="000A0E55" w:rsidRDefault="00844126" w:rsidP="00284C93">
            <w:pPr>
              <w:pStyle w:val="TAC"/>
              <w:rPr>
                <w:highlight w:val="lightGray"/>
              </w:rPr>
            </w:pPr>
            <w:r w:rsidRPr="000A0E55">
              <w:rPr>
                <w:highlight w:val="lightGray"/>
              </w:rPr>
              <w:t>-70</w:t>
            </w:r>
          </w:p>
        </w:tc>
      </w:tr>
      <w:tr w:rsidR="00844126" w:rsidRPr="000A0E55" w14:paraId="65E4FD5E" w14:textId="77777777" w:rsidTr="00284C93">
        <w:trPr>
          <w:jc w:val="center"/>
        </w:trPr>
        <w:tc>
          <w:tcPr>
            <w:tcW w:w="1031" w:type="dxa"/>
            <w:tcBorders>
              <w:top w:val="single" w:sz="6" w:space="0" w:color="auto"/>
              <w:left w:val="single" w:sz="4" w:space="0" w:color="auto"/>
              <w:bottom w:val="single" w:sz="6" w:space="0" w:color="auto"/>
              <w:right w:val="single" w:sz="6" w:space="0" w:color="auto"/>
            </w:tcBorders>
            <w:shd w:val="clear" w:color="auto" w:fill="auto"/>
            <w:vAlign w:val="center"/>
          </w:tcPr>
          <w:p w14:paraId="048281F9" w14:textId="77777777" w:rsidR="00844126" w:rsidRPr="00AE7995" w:rsidRDefault="00844126" w:rsidP="00284C93">
            <w:pPr>
              <w:pStyle w:val="TAC"/>
              <w:rPr>
                <w:highlight w:val="yellow"/>
              </w:rPr>
            </w:pPr>
            <w:r w:rsidRPr="00AE7995">
              <w:rPr>
                <w:rFonts w:cs="Arial"/>
                <w:highlight w:val="yellow"/>
              </w:rPr>
              <w:t>±</w:t>
            </w:r>
            <w:r w:rsidRPr="00AE7995">
              <w:rPr>
                <w:highlight w:val="yellow"/>
              </w:rPr>
              <w:t>8.5</w:t>
            </w:r>
          </w:p>
        </w:tc>
        <w:tc>
          <w:tcPr>
            <w:tcW w:w="1043" w:type="dxa"/>
            <w:tcBorders>
              <w:top w:val="single" w:sz="6" w:space="0" w:color="auto"/>
              <w:left w:val="single" w:sz="6" w:space="0" w:color="auto"/>
              <w:bottom w:val="single" w:sz="6" w:space="0" w:color="auto"/>
              <w:right w:val="single" w:sz="6" w:space="0" w:color="auto"/>
            </w:tcBorders>
            <w:shd w:val="clear" w:color="auto" w:fill="auto"/>
            <w:vAlign w:val="center"/>
          </w:tcPr>
          <w:p w14:paraId="1DC0EC06" w14:textId="77777777" w:rsidR="00844126" w:rsidRPr="00AE7995" w:rsidRDefault="00844126" w:rsidP="00284C93">
            <w:pPr>
              <w:pStyle w:val="TAC"/>
              <w:rPr>
                <w:highlight w:val="yellow"/>
              </w:rPr>
            </w:pPr>
            <w:r w:rsidRPr="00533E7A">
              <w:rPr>
                <w:rFonts w:cs="Arial"/>
                <w:highlight w:val="lightGray"/>
              </w:rPr>
              <w:t>±</w:t>
            </w:r>
            <w:r w:rsidRPr="00533E7A">
              <w:rPr>
                <w:highlight w:val="lightGray"/>
              </w:rPr>
              <w:t>11.5</w:t>
            </w:r>
          </w:p>
        </w:tc>
        <w:tc>
          <w:tcPr>
            <w:tcW w:w="780" w:type="dxa"/>
            <w:tcBorders>
              <w:top w:val="single" w:sz="6" w:space="0" w:color="auto"/>
              <w:left w:val="single" w:sz="6" w:space="0" w:color="auto"/>
              <w:bottom w:val="single" w:sz="6" w:space="0" w:color="auto"/>
              <w:right w:val="single" w:sz="6" w:space="0" w:color="auto"/>
            </w:tcBorders>
            <w:shd w:val="clear" w:color="auto" w:fill="auto"/>
            <w:vAlign w:val="center"/>
          </w:tcPr>
          <w:p w14:paraId="0D2B6F5C" w14:textId="77777777" w:rsidR="00844126" w:rsidRPr="00AE7995" w:rsidRDefault="00844126" w:rsidP="00284C93">
            <w:pPr>
              <w:pStyle w:val="TAC"/>
              <w:rPr>
                <w:highlight w:val="yellow"/>
              </w:rPr>
            </w:pPr>
            <w:r w:rsidRPr="00AE7995">
              <w:rPr>
                <w:highlight w:val="yellow"/>
              </w:rPr>
              <w:sym w:font="Symbol" w:char="F0B3"/>
            </w:r>
            <w:r w:rsidRPr="00AE7995">
              <w:rPr>
                <w:highlight w:val="yellow"/>
              </w:rPr>
              <w:t xml:space="preserve">-3 </w:t>
            </w: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565BD358" w14:textId="77777777" w:rsidR="00844126" w:rsidRPr="000A0E55" w:rsidRDefault="00844126" w:rsidP="00284C93">
            <w:pPr>
              <w:pStyle w:val="TAC"/>
              <w:rPr>
                <w:highlight w:val="lightGray"/>
              </w:rPr>
            </w:pPr>
            <w:r w:rsidRPr="000A0E55">
              <w:rPr>
                <w:highlight w:val="lightGray"/>
              </w:rPr>
              <w:t xml:space="preserve">NR_FDD_FR1_A, NR_TDD_FR1_A, </w:t>
            </w:r>
          </w:p>
          <w:p w14:paraId="1BC7B648" w14:textId="77777777" w:rsidR="00844126" w:rsidRPr="000A0E55" w:rsidRDefault="00844126" w:rsidP="00284C93">
            <w:pPr>
              <w:pStyle w:val="TAC"/>
              <w:rPr>
                <w:highlight w:val="lightGray"/>
              </w:rPr>
            </w:pPr>
            <w:r w:rsidRPr="000A0E55">
              <w:rPr>
                <w:highlight w:val="lightGray"/>
              </w:rPr>
              <w:t>NR_SDL_FR1_A,</w:t>
            </w:r>
          </w:p>
          <w:p w14:paraId="57A89D6E" w14:textId="77777777" w:rsidR="00844126" w:rsidRPr="000A0E55" w:rsidRDefault="00844126" w:rsidP="00284C93">
            <w:pPr>
              <w:pStyle w:val="TAC"/>
              <w:rPr>
                <w:highlight w:val="lightGray"/>
              </w:rPr>
            </w:pPr>
            <w:r w:rsidRPr="000A0E55">
              <w:rPr>
                <w:highlight w:val="lightGray"/>
              </w:rPr>
              <w:t>NR_FDD_FR1_B, NR_TDD_FR1_C, NR_FDD_FR1_D, NR_TDD_FR1_D, NR_FDD_FR1_E, NR_TDD_FR1_E, NR_FDD_FR1_F,</w:t>
            </w:r>
          </w:p>
          <w:p w14:paraId="7AAC646B" w14:textId="77777777" w:rsidR="00844126" w:rsidRPr="000A0E55" w:rsidRDefault="00844126" w:rsidP="00284C93">
            <w:pPr>
              <w:pStyle w:val="TAC"/>
              <w:rPr>
                <w:highlight w:val="lightGray"/>
                <w:lang w:val="sv-FI"/>
              </w:rPr>
            </w:pPr>
            <w:r w:rsidRPr="000A0E55">
              <w:rPr>
                <w:highlight w:val="lightGray"/>
                <w:lang w:val="sv-FI"/>
              </w:rPr>
              <w:t>NR_FDD_FR1_G, NR_FDD_FR1_H</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42954672" w14:textId="77777777" w:rsidR="00844126" w:rsidRPr="000A0E55" w:rsidRDefault="00844126" w:rsidP="00284C93">
            <w:pPr>
              <w:pStyle w:val="TAC"/>
              <w:rPr>
                <w:highlight w:val="lightGray"/>
              </w:rPr>
            </w:pPr>
            <w:r w:rsidRPr="000A0E55">
              <w:rPr>
                <w:highlight w:val="lightGray"/>
              </w:rPr>
              <w:t>N/A</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73BC5AB4" w14:textId="77777777" w:rsidR="00844126" w:rsidRPr="000A0E55" w:rsidRDefault="00844126" w:rsidP="00284C93">
            <w:pPr>
              <w:pStyle w:val="TAC"/>
              <w:rPr>
                <w:highlight w:val="lightGray"/>
                <w:lang w:eastAsia="zh-CN"/>
              </w:rPr>
            </w:pPr>
            <w:r w:rsidRPr="000A0E55">
              <w:rPr>
                <w:highlight w:val="lightGray"/>
                <w:lang w:eastAsia="zh-CN"/>
              </w:rPr>
              <w:t>N/A</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1BF09CAF" w14:textId="77777777" w:rsidR="00844126" w:rsidRPr="000A0E55" w:rsidRDefault="00844126" w:rsidP="00284C93">
            <w:pPr>
              <w:pStyle w:val="TAC"/>
              <w:rPr>
                <w:highlight w:val="lightGray"/>
                <w:lang w:eastAsia="zh-CN"/>
              </w:rPr>
            </w:pPr>
            <w:r w:rsidRPr="000A0E55">
              <w:rPr>
                <w:highlight w:val="lightGray"/>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78B7B1A0" w14:textId="77777777" w:rsidR="00844126" w:rsidRPr="00AE7995" w:rsidRDefault="00844126" w:rsidP="00284C93">
            <w:pPr>
              <w:pStyle w:val="TAC"/>
              <w:rPr>
                <w:highlight w:val="yellow"/>
              </w:rPr>
            </w:pPr>
            <w:r w:rsidRPr="00AE7995">
              <w:rPr>
                <w:highlight w:val="yellow"/>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3A262EFA" w14:textId="77777777" w:rsidR="00844126" w:rsidRPr="00AE7995" w:rsidRDefault="00844126" w:rsidP="00284C93">
            <w:pPr>
              <w:pStyle w:val="TAC"/>
              <w:rPr>
                <w:highlight w:val="yellow"/>
              </w:rPr>
            </w:pPr>
            <w:r w:rsidRPr="00AE7995">
              <w:rPr>
                <w:highlight w:val="yellow"/>
              </w:rPr>
              <w:t>-50</w:t>
            </w:r>
          </w:p>
        </w:tc>
      </w:tr>
      <w:tr w:rsidR="00844126" w:rsidRPr="009C5807" w14:paraId="112E8BC3" w14:textId="77777777" w:rsidTr="00284C93">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1CD8E31B" w14:textId="77777777" w:rsidR="00844126" w:rsidRPr="000A0E55" w:rsidRDefault="00844126" w:rsidP="00284C93">
            <w:pPr>
              <w:pStyle w:val="TAN"/>
              <w:rPr>
                <w:highlight w:val="lightGray"/>
              </w:rPr>
            </w:pPr>
            <w:r w:rsidRPr="000A0E55">
              <w:rPr>
                <w:highlight w:val="lightGray"/>
              </w:rPr>
              <w:t>NOTE 1:</w:t>
            </w:r>
            <w:r w:rsidRPr="000A0E55">
              <w:rPr>
                <w:highlight w:val="lightGray"/>
              </w:rPr>
              <w:tab/>
              <w:t>Io is assumed to have constant EPRE across the bandwidth.</w:t>
            </w:r>
          </w:p>
          <w:p w14:paraId="478D421F" w14:textId="77777777" w:rsidR="00844126" w:rsidRPr="009C5807" w:rsidRDefault="00844126" w:rsidP="00284C93">
            <w:pPr>
              <w:pStyle w:val="TAN"/>
            </w:pPr>
            <w:r w:rsidRPr="000A0E55">
              <w:rPr>
                <w:highlight w:val="lightGray"/>
              </w:rPr>
              <w:t>NOTE 2:</w:t>
            </w:r>
            <w:r w:rsidRPr="000A0E55">
              <w:rPr>
                <w:highlight w:val="lightGray"/>
              </w:rPr>
              <w:tab/>
              <w:t>NR operating band groups in FR1 are as defined in clause 3.5.2.</w:t>
            </w:r>
          </w:p>
        </w:tc>
      </w:tr>
    </w:tbl>
    <w:p w14:paraId="41B46BEA" w14:textId="77777777" w:rsidR="00844126" w:rsidRPr="000A0E55" w:rsidRDefault="00844126" w:rsidP="00844126">
      <w:pPr>
        <w:rPr>
          <w:highlight w:val="lightGray"/>
          <w:lang w:eastAsia="ko-KR"/>
        </w:rPr>
      </w:pPr>
    </w:p>
    <w:p w14:paraId="419CD310" w14:textId="77777777" w:rsidR="00844126" w:rsidRPr="001C5691" w:rsidRDefault="00844126" w:rsidP="00844126">
      <w:pPr>
        <w:jc w:val="both"/>
        <w:rPr>
          <w:rFonts w:ascii="Arial" w:hAnsi="Arial" w:cs="Arial"/>
        </w:rPr>
      </w:pPr>
      <w:r>
        <w:rPr>
          <w:rFonts w:ascii="Arial" w:hAnsi="Arial" w:cs="Arial"/>
        </w:rPr>
        <w:t>To ensure this absolute CSI</w:t>
      </w:r>
      <w:r w:rsidRPr="001C5691">
        <w:rPr>
          <w:rFonts w:ascii="Arial" w:hAnsi="Arial" w:cs="Arial"/>
        </w:rPr>
        <w:t>-RSRP accuracy, the conditions of Io</w:t>
      </w:r>
      <w:r>
        <w:rPr>
          <w:rFonts w:ascii="Arial" w:hAnsi="Arial" w:cs="Arial"/>
        </w:rPr>
        <w:t>, CSI</w:t>
      </w:r>
      <w:r w:rsidRPr="001C5691">
        <w:rPr>
          <w:rFonts w:ascii="Arial" w:hAnsi="Arial" w:cs="Arial"/>
        </w:rPr>
        <w:t>-RS</w:t>
      </w:r>
      <w:r>
        <w:rPr>
          <w:rFonts w:ascii="Arial" w:hAnsi="Arial" w:cs="Arial"/>
        </w:rPr>
        <w:t xml:space="preserve"> Es/Iot in Table </w:t>
      </w:r>
      <w:r w:rsidRPr="005E7E0D">
        <w:rPr>
          <w:rFonts w:ascii="Arial" w:hAnsi="Arial" w:cs="Arial"/>
        </w:rPr>
        <w:t>10.1.19.</w:t>
      </w:r>
      <w:r>
        <w:rPr>
          <w:rFonts w:ascii="Arial" w:hAnsi="Arial" w:cs="Arial"/>
        </w:rPr>
        <w:t>2</w:t>
      </w:r>
      <w:r w:rsidRPr="005E7E0D">
        <w:rPr>
          <w:rFonts w:ascii="Arial" w:hAnsi="Arial" w:cs="Arial"/>
        </w:rPr>
        <w:t>.1-1</w:t>
      </w:r>
      <w:r w:rsidRPr="001C5691">
        <w:rPr>
          <w:rFonts w:ascii="Arial" w:hAnsi="Arial" w:cs="Arial"/>
        </w:rPr>
        <w:t xml:space="preserve">, and conditions of </w:t>
      </w:r>
      <w:r>
        <w:rPr>
          <w:rFonts w:ascii="Arial" w:hAnsi="Arial" w:cs="Arial"/>
        </w:rPr>
        <w:t>CSI</w:t>
      </w:r>
      <w:r w:rsidRPr="001C5691">
        <w:rPr>
          <w:rFonts w:ascii="Arial" w:hAnsi="Arial" w:cs="Arial"/>
        </w:rPr>
        <w:t xml:space="preserve">-RS_RP and </w:t>
      </w:r>
      <w:r>
        <w:rPr>
          <w:rFonts w:ascii="Arial" w:hAnsi="Arial" w:cs="Arial"/>
        </w:rPr>
        <w:t>CSI-RS Es/Iot in section Annex B.2.4.2</w:t>
      </w:r>
      <w:r w:rsidRPr="001C5691">
        <w:rPr>
          <w:rFonts w:ascii="Arial" w:hAnsi="Arial" w:cs="Arial"/>
        </w:rPr>
        <w:t xml:space="preserve"> need to be fulfilled.</w:t>
      </w:r>
    </w:p>
    <w:p w14:paraId="3859EB99" w14:textId="77777777" w:rsidR="00844126" w:rsidRPr="00AE7995" w:rsidRDefault="00844126" w:rsidP="00844126">
      <w:pPr>
        <w:pStyle w:val="3"/>
        <w:rPr>
          <w:highlight w:val="lightGray"/>
        </w:rPr>
      </w:pPr>
      <w:r w:rsidRPr="00AE7995">
        <w:rPr>
          <w:highlight w:val="lightGray"/>
        </w:rPr>
        <w:t>B.2.4.2</w:t>
      </w:r>
      <w:r w:rsidRPr="00AE7995">
        <w:rPr>
          <w:highlight w:val="lightGray"/>
        </w:rPr>
        <w:tab/>
        <w:t>Conditions for CSI-RS based L1-RSRP reporting</w:t>
      </w:r>
    </w:p>
    <w:p w14:paraId="6CB01DCD" w14:textId="77777777" w:rsidR="00844126" w:rsidRPr="00AE7995" w:rsidRDefault="00844126" w:rsidP="00844126">
      <w:pPr>
        <w:rPr>
          <w:highlight w:val="lightGray"/>
        </w:rPr>
      </w:pPr>
      <w:r w:rsidRPr="00AE7995">
        <w:rPr>
          <w:highlight w:val="lightGray"/>
        </w:rPr>
        <w:t xml:space="preserve">This clause defines the following conditions for NR L1-RSRP measurement reporting and corresponding procedures performed based on CSI-RS: CSI-RS_RP and CSI-RS </w:t>
      </w:r>
      <w:r w:rsidRPr="00AE7995">
        <w:rPr>
          <w:highlight w:val="lightGray"/>
          <w:lang w:val="en-US"/>
        </w:rPr>
        <w:t xml:space="preserve">Ês/Iot, </w:t>
      </w:r>
      <w:r w:rsidRPr="00AE7995">
        <w:rPr>
          <w:highlight w:val="lightGray"/>
        </w:rPr>
        <w:t>applicable for a corresponding operating band.</w:t>
      </w:r>
    </w:p>
    <w:p w14:paraId="3B743DC8" w14:textId="77777777" w:rsidR="00844126" w:rsidRPr="00AE7995" w:rsidRDefault="00844126" w:rsidP="00844126">
      <w:pPr>
        <w:rPr>
          <w:highlight w:val="lightGray"/>
        </w:rPr>
      </w:pPr>
      <w:r w:rsidRPr="00AE7995">
        <w:rPr>
          <w:highlight w:val="lightGray"/>
        </w:rPr>
        <w:t>The conditions are defined in Table B.2.4.2-1 for FR1 NR cells.</w:t>
      </w:r>
    </w:p>
    <w:p w14:paraId="7572E251" w14:textId="77777777" w:rsidR="00844126" w:rsidRPr="00AE7995" w:rsidRDefault="00844126" w:rsidP="00844126">
      <w:pPr>
        <w:rPr>
          <w:highlight w:val="lightGray"/>
        </w:rPr>
      </w:pPr>
      <w:r w:rsidRPr="00AE7995">
        <w:rPr>
          <w:highlight w:val="lightGray"/>
        </w:rPr>
        <w:t>The conditions are defined in Table B.2.4.2-2 for FR2 NR cells.</w:t>
      </w:r>
    </w:p>
    <w:p w14:paraId="53613443" w14:textId="77777777" w:rsidR="00844126" w:rsidRPr="00AE7995" w:rsidRDefault="00844126" w:rsidP="00844126">
      <w:pPr>
        <w:pStyle w:val="TH"/>
        <w:rPr>
          <w:highlight w:val="lightGray"/>
        </w:rPr>
      </w:pPr>
      <w:r w:rsidRPr="00AE7995">
        <w:rPr>
          <w:highlight w:val="lightGray"/>
        </w:rPr>
        <w:lastRenderedPageBreak/>
        <w:t>Table B.2.4.2-1: Conditions for CSI-RS based L1-RSRP measurements in FR1</w:t>
      </w:r>
    </w:p>
    <w:tbl>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844126" w:rsidRPr="00AE7995" w14:paraId="6F65427C" w14:textId="77777777" w:rsidTr="00284C93">
        <w:trPr>
          <w:trHeight w:val="105"/>
          <w:jc w:val="center"/>
        </w:trPr>
        <w:tc>
          <w:tcPr>
            <w:tcW w:w="1168" w:type="dxa"/>
            <w:vMerge w:val="restart"/>
            <w:shd w:val="clear" w:color="auto" w:fill="auto"/>
            <w:vAlign w:val="center"/>
          </w:tcPr>
          <w:p w14:paraId="531ECB7A" w14:textId="77777777" w:rsidR="00844126" w:rsidRPr="00AE7995" w:rsidRDefault="00844126" w:rsidP="00284C93">
            <w:pPr>
              <w:pStyle w:val="TAH"/>
              <w:rPr>
                <w:highlight w:val="lightGray"/>
              </w:rPr>
            </w:pPr>
            <w:r w:rsidRPr="00AE7995">
              <w:rPr>
                <w:highlight w:val="lightGray"/>
              </w:rPr>
              <w:t>Parameter</w:t>
            </w:r>
          </w:p>
        </w:tc>
        <w:tc>
          <w:tcPr>
            <w:tcW w:w="1805" w:type="dxa"/>
            <w:vMerge w:val="restart"/>
            <w:shd w:val="clear" w:color="auto" w:fill="auto"/>
            <w:vAlign w:val="center"/>
          </w:tcPr>
          <w:p w14:paraId="5F70D8B1" w14:textId="77777777" w:rsidR="00844126" w:rsidRPr="00AE7995" w:rsidRDefault="00844126" w:rsidP="00284C93">
            <w:pPr>
              <w:pStyle w:val="TAH"/>
              <w:rPr>
                <w:highlight w:val="lightGray"/>
              </w:rPr>
            </w:pPr>
            <w:r w:rsidRPr="00AE7995">
              <w:rPr>
                <w:highlight w:val="lightGray"/>
              </w:rPr>
              <w:t>NR operating band groups</w:t>
            </w:r>
            <w:r w:rsidRPr="00AE7995">
              <w:rPr>
                <w:highlight w:val="lightGray"/>
                <w:vertAlign w:val="superscript"/>
              </w:rPr>
              <w:t xml:space="preserve"> Note1</w:t>
            </w:r>
          </w:p>
        </w:tc>
        <w:tc>
          <w:tcPr>
            <w:tcW w:w="5567" w:type="dxa"/>
            <w:gridSpan w:val="3"/>
            <w:shd w:val="clear" w:color="auto" w:fill="auto"/>
            <w:vAlign w:val="center"/>
          </w:tcPr>
          <w:p w14:paraId="0735E22F" w14:textId="77777777" w:rsidR="00844126" w:rsidRPr="00AE7995" w:rsidRDefault="00844126" w:rsidP="00284C93">
            <w:pPr>
              <w:pStyle w:val="TAH"/>
              <w:rPr>
                <w:highlight w:val="lightGray"/>
              </w:rPr>
            </w:pPr>
            <w:r w:rsidRPr="00AE7995">
              <w:rPr>
                <w:highlight w:val="lightGray"/>
              </w:rPr>
              <w:t>Minimum CSI-RS_RP</w:t>
            </w:r>
          </w:p>
        </w:tc>
        <w:tc>
          <w:tcPr>
            <w:tcW w:w="1616" w:type="dxa"/>
            <w:shd w:val="clear" w:color="auto" w:fill="auto"/>
            <w:vAlign w:val="center"/>
          </w:tcPr>
          <w:p w14:paraId="3932DD6C" w14:textId="77777777" w:rsidR="00844126" w:rsidRPr="00AE7995" w:rsidRDefault="00844126" w:rsidP="00284C93">
            <w:pPr>
              <w:pStyle w:val="TAH"/>
              <w:rPr>
                <w:highlight w:val="lightGray"/>
              </w:rPr>
            </w:pPr>
            <w:r w:rsidRPr="00AE7995">
              <w:rPr>
                <w:highlight w:val="lightGray"/>
              </w:rPr>
              <w:t>CSI-RS Ês/Iot</w:t>
            </w:r>
          </w:p>
        </w:tc>
      </w:tr>
      <w:tr w:rsidR="00844126" w:rsidRPr="00AE7995" w14:paraId="35DB2876" w14:textId="77777777" w:rsidTr="00284C93">
        <w:trPr>
          <w:trHeight w:val="105"/>
          <w:jc w:val="center"/>
        </w:trPr>
        <w:tc>
          <w:tcPr>
            <w:tcW w:w="1168" w:type="dxa"/>
            <w:vMerge/>
            <w:shd w:val="clear" w:color="auto" w:fill="auto"/>
            <w:vAlign w:val="center"/>
          </w:tcPr>
          <w:p w14:paraId="1AB48F7A" w14:textId="77777777" w:rsidR="00844126" w:rsidRPr="00AE7995" w:rsidRDefault="00844126" w:rsidP="00284C93">
            <w:pPr>
              <w:pStyle w:val="TAH"/>
              <w:rPr>
                <w:highlight w:val="lightGray"/>
              </w:rPr>
            </w:pPr>
          </w:p>
        </w:tc>
        <w:tc>
          <w:tcPr>
            <w:tcW w:w="1805" w:type="dxa"/>
            <w:vMerge/>
            <w:shd w:val="clear" w:color="auto" w:fill="auto"/>
            <w:vAlign w:val="center"/>
          </w:tcPr>
          <w:p w14:paraId="1BF0FBB0" w14:textId="77777777" w:rsidR="00844126" w:rsidRPr="00AE7995" w:rsidRDefault="00844126" w:rsidP="00284C93">
            <w:pPr>
              <w:pStyle w:val="TAH"/>
              <w:rPr>
                <w:highlight w:val="lightGray"/>
              </w:rPr>
            </w:pPr>
          </w:p>
        </w:tc>
        <w:tc>
          <w:tcPr>
            <w:tcW w:w="5567" w:type="dxa"/>
            <w:gridSpan w:val="3"/>
            <w:shd w:val="clear" w:color="auto" w:fill="auto"/>
            <w:vAlign w:val="center"/>
          </w:tcPr>
          <w:p w14:paraId="06F4438A" w14:textId="77777777" w:rsidR="00844126" w:rsidRPr="00AE7995" w:rsidRDefault="00844126" w:rsidP="00284C93">
            <w:pPr>
              <w:pStyle w:val="TAH"/>
              <w:rPr>
                <w:highlight w:val="lightGray"/>
              </w:rPr>
            </w:pPr>
            <w:r w:rsidRPr="00AE7995">
              <w:rPr>
                <w:highlight w:val="lightGray"/>
              </w:rPr>
              <w:t>dBm / SCS</w:t>
            </w:r>
            <w:r w:rsidRPr="00AE7995">
              <w:rPr>
                <w:highlight w:val="lightGray"/>
                <w:vertAlign w:val="subscript"/>
              </w:rPr>
              <w:t>CSI-RS</w:t>
            </w:r>
          </w:p>
        </w:tc>
        <w:tc>
          <w:tcPr>
            <w:tcW w:w="1616" w:type="dxa"/>
            <w:vMerge w:val="restart"/>
            <w:shd w:val="clear" w:color="auto" w:fill="auto"/>
            <w:vAlign w:val="center"/>
          </w:tcPr>
          <w:p w14:paraId="63CFCC3D" w14:textId="77777777" w:rsidR="00844126" w:rsidRPr="00AE7995" w:rsidRDefault="00844126" w:rsidP="00284C93">
            <w:pPr>
              <w:pStyle w:val="TAH"/>
              <w:rPr>
                <w:highlight w:val="lightGray"/>
              </w:rPr>
            </w:pPr>
            <w:r w:rsidRPr="00AE7995">
              <w:rPr>
                <w:highlight w:val="lightGray"/>
              </w:rPr>
              <w:t>dB</w:t>
            </w:r>
          </w:p>
        </w:tc>
      </w:tr>
      <w:tr w:rsidR="00844126" w:rsidRPr="00AE7995" w14:paraId="78C38D6F" w14:textId="77777777" w:rsidTr="00284C93">
        <w:trPr>
          <w:trHeight w:val="105"/>
          <w:jc w:val="center"/>
        </w:trPr>
        <w:tc>
          <w:tcPr>
            <w:tcW w:w="1168" w:type="dxa"/>
            <w:vMerge/>
            <w:shd w:val="clear" w:color="auto" w:fill="auto"/>
            <w:vAlign w:val="center"/>
          </w:tcPr>
          <w:p w14:paraId="33AC0AB7" w14:textId="77777777" w:rsidR="00844126" w:rsidRPr="00AE7995" w:rsidRDefault="00844126" w:rsidP="00284C93">
            <w:pPr>
              <w:pStyle w:val="TAH"/>
              <w:rPr>
                <w:highlight w:val="lightGray"/>
              </w:rPr>
            </w:pPr>
          </w:p>
        </w:tc>
        <w:tc>
          <w:tcPr>
            <w:tcW w:w="1805" w:type="dxa"/>
            <w:vMerge/>
            <w:shd w:val="clear" w:color="auto" w:fill="auto"/>
            <w:vAlign w:val="center"/>
          </w:tcPr>
          <w:p w14:paraId="6A23CBC5" w14:textId="77777777" w:rsidR="00844126" w:rsidRPr="00AE7995" w:rsidRDefault="00844126" w:rsidP="00284C93">
            <w:pPr>
              <w:pStyle w:val="TAH"/>
              <w:rPr>
                <w:highlight w:val="lightGray"/>
              </w:rPr>
            </w:pPr>
          </w:p>
        </w:tc>
        <w:tc>
          <w:tcPr>
            <w:tcW w:w="1856" w:type="dxa"/>
            <w:shd w:val="clear" w:color="auto" w:fill="auto"/>
            <w:vAlign w:val="center"/>
          </w:tcPr>
          <w:p w14:paraId="7A4D34BB" w14:textId="77777777" w:rsidR="00844126" w:rsidRPr="00AE7995" w:rsidRDefault="00844126" w:rsidP="00284C93">
            <w:pPr>
              <w:pStyle w:val="TAH"/>
              <w:rPr>
                <w:highlight w:val="lightGray"/>
              </w:rPr>
            </w:pPr>
            <w:r w:rsidRPr="00AE7995">
              <w:rPr>
                <w:highlight w:val="lightGray"/>
              </w:rPr>
              <w:t>SCS</w:t>
            </w:r>
            <w:r w:rsidRPr="00AE7995">
              <w:rPr>
                <w:highlight w:val="lightGray"/>
                <w:vertAlign w:val="subscript"/>
              </w:rPr>
              <w:t>CSI-RS</w:t>
            </w:r>
            <w:r w:rsidRPr="00AE7995">
              <w:rPr>
                <w:highlight w:val="lightGray"/>
              </w:rPr>
              <w:t xml:space="preserve"> = 15 kHz</w:t>
            </w:r>
          </w:p>
        </w:tc>
        <w:tc>
          <w:tcPr>
            <w:tcW w:w="1856" w:type="dxa"/>
            <w:shd w:val="clear" w:color="auto" w:fill="auto"/>
            <w:vAlign w:val="center"/>
          </w:tcPr>
          <w:p w14:paraId="7EECE6E9" w14:textId="77777777" w:rsidR="00844126" w:rsidRPr="00AE7995" w:rsidRDefault="00844126" w:rsidP="00284C93">
            <w:pPr>
              <w:pStyle w:val="TAH"/>
              <w:rPr>
                <w:highlight w:val="lightGray"/>
              </w:rPr>
            </w:pPr>
            <w:r w:rsidRPr="00AE7995">
              <w:rPr>
                <w:highlight w:val="lightGray"/>
              </w:rPr>
              <w:t>SCS</w:t>
            </w:r>
            <w:r w:rsidRPr="00AE7995">
              <w:rPr>
                <w:highlight w:val="lightGray"/>
                <w:vertAlign w:val="subscript"/>
              </w:rPr>
              <w:t>CSI-RS</w:t>
            </w:r>
            <w:r w:rsidRPr="00AE7995">
              <w:rPr>
                <w:highlight w:val="lightGray"/>
              </w:rPr>
              <w:t xml:space="preserve"> = 30 kHz</w:t>
            </w:r>
          </w:p>
        </w:tc>
        <w:tc>
          <w:tcPr>
            <w:tcW w:w="1855" w:type="dxa"/>
            <w:vAlign w:val="center"/>
          </w:tcPr>
          <w:p w14:paraId="616377F2" w14:textId="77777777" w:rsidR="00844126" w:rsidRPr="00AE7995" w:rsidRDefault="00844126" w:rsidP="00284C93">
            <w:pPr>
              <w:pStyle w:val="TAH"/>
              <w:rPr>
                <w:highlight w:val="lightGray"/>
              </w:rPr>
            </w:pPr>
            <w:r w:rsidRPr="00AE7995">
              <w:rPr>
                <w:highlight w:val="lightGray"/>
              </w:rPr>
              <w:t>SCS</w:t>
            </w:r>
            <w:r w:rsidRPr="00AE7995">
              <w:rPr>
                <w:highlight w:val="lightGray"/>
                <w:vertAlign w:val="subscript"/>
              </w:rPr>
              <w:t>CSI-RS</w:t>
            </w:r>
            <w:r w:rsidRPr="00AE7995">
              <w:rPr>
                <w:highlight w:val="lightGray"/>
              </w:rPr>
              <w:t xml:space="preserve"> = 60 kHz</w:t>
            </w:r>
          </w:p>
        </w:tc>
        <w:tc>
          <w:tcPr>
            <w:tcW w:w="1616" w:type="dxa"/>
            <w:vMerge/>
            <w:shd w:val="clear" w:color="auto" w:fill="auto"/>
            <w:vAlign w:val="center"/>
          </w:tcPr>
          <w:p w14:paraId="3FFD7022" w14:textId="77777777" w:rsidR="00844126" w:rsidRPr="00AE7995" w:rsidRDefault="00844126" w:rsidP="00284C93">
            <w:pPr>
              <w:pStyle w:val="TAH"/>
              <w:rPr>
                <w:highlight w:val="lightGray"/>
              </w:rPr>
            </w:pPr>
          </w:p>
        </w:tc>
      </w:tr>
      <w:tr w:rsidR="00844126" w:rsidRPr="00AE7995" w14:paraId="1B95B0A8" w14:textId="77777777" w:rsidTr="00284C93">
        <w:trPr>
          <w:jc w:val="center"/>
        </w:trPr>
        <w:tc>
          <w:tcPr>
            <w:tcW w:w="1168" w:type="dxa"/>
            <w:vMerge w:val="restart"/>
            <w:shd w:val="clear" w:color="auto" w:fill="auto"/>
            <w:vAlign w:val="center"/>
          </w:tcPr>
          <w:p w14:paraId="0115C74D" w14:textId="77777777" w:rsidR="00844126" w:rsidRPr="00AE7995" w:rsidRDefault="00844126" w:rsidP="00284C93">
            <w:pPr>
              <w:pStyle w:val="TAH"/>
              <w:rPr>
                <w:highlight w:val="lightGray"/>
              </w:rPr>
            </w:pPr>
            <w:r w:rsidRPr="00AE7995">
              <w:rPr>
                <w:highlight w:val="lightGray"/>
              </w:rPr>
              <w:t>Conditions</w:t>
            </w:r>
          </w:p>
        </w:tc>
        <w:tc>
          <w:tcPr>
            <w:tcW w:w="1805" w:type="dxa"/>
            <w:shd w:val="clear" w:color="auto" w:fill="auto"/>
          </w:tcPr>
          <w:p w14:paraId="3B8B7EB5" w14:textId="77777777" w:rsidR="00844126" w:rsidRPr="00AE7995" w:rsidRDefault="00844126" w:rsidP="00284C93">
            <w:pPr>
              <w:pStyle w:val="TAC"/>
              <w:rPr>
                <w:highlight w:val="lightGray"/>
              </w:rPr>
            </w:pPr>
            <w:r w:rsidRPr="00AE7995">
              <w:rPr>
                <w:highlight w:val="lightGray"/>
              </w:rPr>
              <w:t xml:space="preserve">NR_FDD_FR1_A, NR_TDD_FR1_A, </w:t>
            </w:r>
            <w:r w:rsidRPr="00AE7995">
              <w:rPr>
                <w:highlight w:val="lightGray"/>
                <w:lang w:val="en-US"/>
              </w:rPr>
              <w:t>NR_SDL_FR1_A</w:t>
            </w:r>
          </w:p>
        </w:tc>
        <w:tc>
          <w:tcPr>
            <w:tcW w:w="1856" w:type="dxa"/>
            <w:shd w:val="clear" w:color="auto" w:fill="auto"/>
            <w:vAlign w:val="center"/>
          </w:tcPr>
          <w:p w14:paraId="7188C643" w14:textId="77777777" w:rsidR="00844126" w:rsidRPr="00AE7995" w:rsidRDefault="00844126" w:rsidP="00284C93">
            <w:pPr>
              <w:pStyle w:val="TAC"/>
              <w:rPr>
                <w:highlight w:val="lightGray"/>
              </w:rPr>
            </w:pPr>
            <w:r w:rsidRPr="00AE7995">
              <w:rPr>
                <w:highlight w:val="lightGray"/>
              </w:rPr>
              <w:t>-124</w:t>
            </w:r>
          </w:p>
        </w:tc>
        <w:tc>
          <w:tcPr>
            <w:tcW w:w="1856" w:type="dxa"/>
            <w:shd w:val="clear" w:color="auto" w:fill="auto"/>
            <w:vAlign w:val="center"/>
          </w:tcPr>
          <w:p w14:paraId="272ADBD9" w14:textId="77777777" w:rsidR="00844126" w:rsidRPr="00AE7995" w:rsidRDefault="00844126" w:rsidP="00284C93">
            <w:pPr>
              <w:pStyle w:val="TAC"/>
              <w:rPr>
                <w:highlight w:val="lightGray"/>
              </w:rPr>
            </w:pPr>
            <w:r w:rsidRPr="00AE7995">
              <w:rPr>
                <w:highlight w:val="lightGray"/>
              </w:rPr>
              <w:t>-121</w:t>
            </w:r>
          </w:p>
        </w:tc>
        <w:tc>
          <w:tcPr>
            <w:tcW w:w="1855" w:type="dxa"/>
            <w:vAlign w:val="center"/>
          </w:tcPr>
          <w:p w14:paraId="3240CFB3" w14:textId="77777777" w:rsidR="00844126" w:rsidRPr="00AE7995" w:rsidRDefault="00844126" w:rsidP="00284C93">
            <w:pPr>
              <w:pStyle w:val="TAC"/>
              <w:rPr>
                <w:highlight w:val="lightGray"/>
              </w:rPr>
            </w:pPr>
            <w:r w:rsidRPr="00AE7995">
              <w:rPr>
                <w:highlight w:val="lightGray"/>
              </w:rPr>
              <w:t>-118</w:t>
            </w:r>
          </w:p>
        </w:tc>
        <w:tc>
          <w:tcPr>
            <w:tcW w:w="1616" w:type="dxa"/>
            <w:vMerge w:val="restart"/>
            <w:shd w:val="clear" w:color="auto" w:fill="auto"/>
            <w:vAlign w:val="center"/>
          </w:tcPr>
          <w:p w14:paraId="7B6CE4E2" w14:textId="77777777" w:rsidR="00844126" w:rsidRPr="00AE7995" w:rsidRDefault="00844126" w:rsidP="00284C93">
            <w:pPr>
              <w:pStyle w:val="TAC"/>
              <w:rPr>
                <w:highlight w:val="lightGray"/>
              </w:rPr>
            </w:pPr>
            <w:r w:rsidRPr="00AE7995">
              <w:rPr>
                <w:highlight w:val="yellow"/>
              </w:rPr>
              <w:sym w:font="Symbol" w:char="F0B3"/>
            </w:r>
            <w:r w:rsidRPr="00AE7995">
              <w:rPr>
                <w:highlight w:val="yellow"/>
              </w:rPr>
              <w:t xml:space="preserve"> -3</w:t>
            </w:r>
          </w:p>
        </w:tc>
      </w:tr>
      <w:tr w:rsidR="00844126" w:rsidRPr="00AE7995" w14:paraId="7BF9C3A6" w14:textId="77777777" w:rsidTr="00284C93">
        <w:trPr>
          <w:jc w:val="center"/>
        </w:trPr>
        <w:tc>
          <w:tcPr>
            <w:tcW w:w="1168" w:type="dxa"/>
            <w:vMerge/>
            <w:shd w:val="clear" w:color="auto" w:fill="auto"/>
            <w:vAlign w:val="center"/>
          </w:tcPr>
          <w:p w14:paraId="58A6EEED" w14:textId="77777777" w:rsidR="00844126" w:rsidRPr="00AE7995" w:rsidRDefault="00844126" w:rsidP="00284C93">
            <w:pPr>
              <w:keepNext/>
              <w:keepLines/>
              <w:spacing w:after="0"/>
              <w:jc w:val="center"/>
              <w:rPr>
                <w:rFonts w:ascii="Arial" w:hAnsi="Arial" w:cs="Arial"/>
                <w:b/>
                <w:sz w:val="18"/>
                <w:highlight w:val="lightGray"/>
              </w:rPr>
            </w:pPr>
          </w:p>
        </w:tc>
        <w:tc>
          <w:tcPr>
            <w:tcW w:w="1805" w:type="dxa"/>
            <w:shd w:val="clear" w:color="auto" w:fill="auto"/>
            <w:vAlign w:val="center"/>
          </w:tcPr>
          <w:p w14:paraId="1728E865" w14:textId="77777777" w:rsidR="00844126" w:rsidRPr="00AE7995" w:rsidRDefault="00844126" w:rsidP="00284C93">
            <w:pPr>
              <w:pStyle w:val="TAC"/>
              <w:rPr>
                <w:highlight w:val="lightGray"/>
                <w:lang w:val="sv-SE"/>
              </w:rPr>
            </w:pPr>
            <w:r w:rsidRPr="00AE7995">
              <w:rPr>
                <w:highlight w:val="lightGray"/>
                <w:lang w:val="sv-SE"/>
              </w:rPr>
              <w:t>NR_FDD_FR1_B</w:t>
            </w:r>
          </w:p>
        </w:tc>
        <w:tc>
          <w:tcPr>
            <w:tcW w:w="1856" w:type="dxa"/>
            <w:shd w:val="clear" w:color="auto" w:fill="auto"/>
          </w:tcPr>
          <w:p w14:paraId="17682C8E" w14:textId="77777777" w:rsidR="00844126" w:rsidRPr="00AE7995" w:rsidRDefault="00844126" w:rsidP="00284C93">
            <w:pPr>
              <w:pStyle w:val="TAC"/>
              <w:rPr>
                <w:highlight w:val="lightGray"/>
              </w:rPr>
            </w:pPr>
            <w:r w:rsidRPr="00AE7995">
              <w:rPr>
                <w:highlight w:val="lightGray"/>
              </w:rPr>
              <w:t>-123.5</w:t>
            </w:r>
          </w:p>
        </w:tc>
        <w:tc>
          <w:tcPr>
            <w:tcW w:w="1856" w:type="dxa"/>
            <w:shd w:val="clear" w:color="auto" w:fill="auto"/>
          </w:tcPr>
          <w:p w14:paraId="12821077" w14:textId="77777777" w:rsidR="00844126" w:rsidRPr="00AE7995" w:rsidRDefault="00844126" w:rsidP="00284C93">
            <w:pPr>
              <w:pStyle w:val="TAC"/>
              <w:rPr>
                <w:highlight w:val="lightGray"/>
                <w:lang w:val="sv-SE"/>
              </w:rPr>
            </w:pPr>
            <w:r w:rsidRPr="00AE7995">
              <w:rPr>
                <w:highlight w:val="lightGray"/>
              </w:rPr>
              <w:t>-120.5</w:t>
            </w:r>
          </w:p>
        </w:tc>
        <w:tc>
          <w:tcPr>
            <w:tcW w:w="1855" w:type="dxa"/>
          </w:tcPr>
          <w:p w14:paraId="22BE66A5" w14:textId="77777777" w:rsidR="00844126" w:rsidRPr="00AE7995" w:rsidRDefault="00844126" w:rsidP="00284C93">
            <w:pPr>
              <w:pStyle w:val="TAC"/>
              <w:rPr>
                <w:highlight w:val="lightGray"/>
                <w:lang w:val="sv-SE"/>
              </w:rPr>
            </w:pPr>
            <w:r w:rsidRPr="00AE7995">
              <w:rPr>
                <w:highlight w:val="lightGray"/>
              </w:rPr>
              <w:t>-117.5</w:t>
            </w:r>
          </w:p>
        </w:tc>
        <w:tc>
          <w:tcPr>
            <w:tcW w:w="1616" w:type="dxa"/>
            <w:vMerge/>
            <w:shd w:val="clear" w:color="auto" w:fill="auto"/>
            <w:vAlign w:val="center"/>
          </w:tcPr>
          <w:p w14:paraId="7D74915E" w14:textId="77777777" w:rsidR="00844126" w:rsidRPr="00AE7995" w:rsidRDefault="00844126" w:rsidP="00284C93">
            <w:pPr>
              <w:pStyle w:val="TAC"/>
              <w:rPr>
                <w:highlight w:val="lightGray"/>
                <w:lang w:val="sv-SE"/>
              </w:rPr>
            </w:pPr>
          </w:p>
        </w:tc>
      </w:tr>
      <w:tr w:rsidR="00844126" w:rsidRPr="00AE7995" w14:paraId="1F6FB08B" w14:textId="77777777" w:rsidTr="00284C93">
        <w:trPr>
          <w:jc w:val="center"/>
        </w:trPr>
        <w:tc>
          <w:tcPr>
            <w:tcW w:w="1168" w:type="dxa"/>
            <w:vMerge/>
            <w:shd w:val="clear" w:color="auto" w:fill="auto"/>
            <w:vAlign w:val="center"/>
          </w:tcPr>
          <w:p w14:paraId="37D3A4ED" w14:textId="77777777" w:rsidR="00844126" w:rsidRPr="00AE7995" w:rsidRDefault="00844126" w:rsidP="00284C93">
            <w:pPr>
              <w:keepNext/>
              <w:keepLines/>
              <w:spacing w:after="0"/>
              <w:jc w:val="center"/>
              <w:rPr>
                <w:rFonts w:ascii="Arial" w:hAnsi="Arial" w:cs="Arial"/>
                <w:b/>
                <w:sz w:val="18"/>
                <w:highlight w:val="lightGray"/>
              </w:rPr>
            </w:pPr>
          </w:p>
        </w:tc>
        <w:tc>
          <w:tcPr>
            <w:tcW w:w="1805" w:type="dxa"/>
            <w:shd w:val="clear" w:color="auto" w:fill="auto"/>
            <w:vAlign w:val="center"/>
          </w:tcPr>
          <w:p w14:paraId="4D6AE80C" w14:textId="77777777" w:rsidR="00844126" w:rsidRPr="00AE7995" w:rsidRDefault="00844126" w:rsidP="00284C93">
            <w:pPr>
              <w:pStyle w:val="TAC"/>
              <w:rPr>
                <w:highlight w:val="lightGray"/>
                <w:lang w:val="sv-SE"/>
              </w:rPr>
            </w:pPr>
            <w:r w:rsidRPr="00AE7995">
              <w:rPr>
                <w:highlight w:val="lightGray"/>
                <w:lang w:val="sv-SE"/>
              </w:rPr>
              <w:t>NR_TDD_FR1_C</w:t>
            </w:r>
          </w:p>
        </w:tc>
        <w:tc>
          <w:tcPr>
            <w:tcW w:w="1856" w:type="dxa"/>
            <w:shd w:val="clear" w:color="auto" w:fill="auto"/>
            <w:vAlign w:val="center"/>
          </w:tcPr>
          <w:p w14:paraId="1954E6EF" w14:textId="77777777" w:rsidR="00844126" w:rsidRPr="00AE7995" w:rsidRDefault="00844126" w:rsidP="00284C93">
            <w:pPr>
              <w:pStyle w:val="TAC"/>
              <w:rPr>
                <w:highlight w:val="lightGray"/>
              </w:rPr>
            </w:pPr>
            <w:r w:rsidRPr="00AE7995">
              <w:rPr>
                <w:highlight w:val="lightGray"/>
              </w:rPr>
              <w:t>-123</w:t>
            </w:r>
          </w:p>
        </w:tc>
        <w:tc>
          <w:tcPr>
            <w:tcW w:w="1856" w:type="dxa"/>
            <w:shd w:val="clear" w:color="auto" w:fill="auto"/>
            <w:vAlign w:val="center"/>
          </w:tcPr>
          <w:p w14:paraId="692C18BE" w14:textId="77777777" w:rsidR="00844126" w:rsidRPr="00AE7995" w:rsidRDefault="00844126" w:rsidP="00284C93">
            <w:pPr>
              <w:pStyle w:val="TAC"/>
              <w:rPr>
                <w:highlight w:val="lightGray"/>
                <w:lang w:val="sv-SE"/>
              </w:rPr>
            </w:pPr>
            <w:r w:rsidRPr="00AE7995">
              <w:rPr>
                <w:highlight w:val="lightGray"/>
              </w:rPr>
              <w:t>-120</w:t>
            </w:r>
          </w:p>
        </w:tc>
        <w:tc>
          <w:tcPr>
            <w:tcW w:w="1855" w:type="dxa"/>
            <w:vAlign w:val="center"/>
          </w:tcPr>
          <w:p w14:paraId="5BBE1A85" w14:textId="77777777" w:rsidR="00844126" w:rsidRPr="00AE7995" w:rsidRDefault="00844126" w:rsidP="00284C93">
            <w:pPr>
              <w:pStyle w:val="TAC"/>
              <w:rPr>
                <w:highlight w:val="lightGray"/>
                <w:lang w:val="sv-SE"/>
              </w:rPr>
            </w:pPr>
            <w:r w:rsidRPr="00AE7995">
              <w:rPr>
                <w:highlight w:val="lightGray"/>
              </w:rPr>
              <w:t>-117</w:t>
            </w:r>
          </w:p>
        </w:tc>
        <w:tc>
          <w:tcPr>
            <w:tcW w:w="1616" w:type="dxa"/>
            <w:vMerge/>
            <w:shd w:val="clear" w:color="auto" w:fill="auto"/>
            <w:vAlign w:val="center"/>
          </w:tcPr>
          <w:p w14:paraId="270C56EE" w14:textId="77777777" w:rsidR="00844126" w:rsidRPr="00AE7995" w:rsidRDefault="00844126" w:rsidP="00284C93">
            <w:pPr>
              <w:pStyle w:val="TAC"/>
              <w:rPr>
                <w:highlight w:val="lightGray"/>
                <w:lang w:val="sv-SE"/>
              </w:rPr>
            </w:pPr>
          </w:p>
        </w:tc>
      </w:tr>
      <w:tr w:rsidR="00844126" w:rsidRPr="00AE7995" w14:paraId="459A9DBA" w14:textId="77777777" w:rsidTr="00284C93">
        <w:trPr>
          <w:jc w:val="center"/>
        </w:trPr>
        <w:tc>
          <w:tcPr>
            <w:tcW w:w="1168" w:type="dxa"/>
            <w:vMerge/>
            <w:shd w:val="clear" w:color="auto" w:fill="auto"/>
            <w:vAlign w:val="center"/>
          </w:tcPr>
          <w:p w14:paraId="1AD4944C" w14:textId="77777777" w:rsidR="00844126" w:rsidRPr="00AE7995" w:rsidRDefault="00844126" w:rsidP="00284C93">
            <w:pPr>
              <w:keepNext/>
              <w:keepLines/>
              <w:spacing w:after="0"/>
              <w:jc w:val="center"/>
              <w:rPr>
                <w:rFonts w:ascii="Arial" w:hAnsi="Arial" w:cs="Arial"/>
                <w:b/>
                <w:sz w:val="18"/>
                <w:highlight w:val="lightGray"/>
              </w:rPr>
            </w:pPr>
          </w:p>
        </w:tc>
        <w:tc>
          <w:tcPr>
            <w:tcW w:w="1805" w:type="dxa"/>
            <w:shd w:val="clear" w:color="auto" w:fill="auto"/>
            <w:vAlign w:val="center"/>
          </w:tcPr>
          <w:p w14:paraId="6849EC3E" w14:textId="77777777" w:rsidR="00844126" w:rsidRPr="00AE7995" w:rsidRDefault="00844126" w:rsidP="00284C93">
            <w:pPr>
              <w:pStyle w:val="TAC"/>
              <w:rPr>
                <w:highlight w:val="lightGray"/>
                <w:lang w:val="sv-SE"/>
              </w:rPr>
            </w:pPr>
            <w:r w:rsidRPr="00AE7995">
              <w:rPr>
                <w:highlight w:val="lightGray"/>
                <w:lang w:val="sv-SE"/>
              </w:rPr>
              <w:t>NR_FDD_FR1_D, NR_TDD_FR1_D</w:t>
            </w:r>
          </w:p>
        </w:tc>
        <w:tc>
          <w:tcPr>
            <w:tcW w:w="1856" w:type="dxa"/>
            <w:shd w:val="clear" w:color="auto" w:fill="auto"/>
            <w:vAlign w:val="center"/>
          </w:tcPr>
          <w:p w14:paraId="76F8EF0C" w14:textId="77777777" w:rsidR="00844126" w:rsidRPr="00AE7995" w:rsidRDefault="00844126" w:rsidP="00284C93">
            <w:pPr>
              <w:pStyle w:val="TAC"/>
              <w:rPr>
                <w:highlight w:val="lightGray"/>
              </w:rPr>
            </w:pPr>
            <w:r w:rsidRPr="00AE7995">
              <w:rPr>
                <w:highlight w:val="lightGray"/>
              </w:rPr>
              <w:t>-122.5</w:t>
            </w:r>
          </w:p>
        </w:tc>
        <w:tc>
          <w:tcPr>
            <w:tcW w:w="1856" w:type="dxa"/>
            <w:shd w:val="clear" w:color="auto" w:fill="auto"/>
            <w:vAlign w:val="center"/>
          </w:tcPr>
          <w:p w14:paraId="46F7881C" w14:textId="77777777" w:rsidR="00844126" w:rsidRPr="00AE7995" w:rsidRDefault="00844126" w:rsidP="00284C93">
            <w:pPr>
              <w:pStyle w:val="TAC"/>
              <w:rPr>
                <w:highlight w:val="lightGray"/>
              </w:rPr>
            </w:pPr>
            <w:r w:rsidRPr="00AE7995">
              <w:rPr>
                <w:highlight w:val="lightGray"/>
              </w:rPr>
              <w:t>-119.5</w:t>
            </w:r>
          </w:p>
        </w:tc>
        <w:tc>
          <w:tcPr>
            <w:tcW w:w="1855" w:type="dxa"/>
            <w:vAlign w:val="center"/>
          </w:tcPr>
          <w:p w14:paraId="212D719E" w14:textId="77777777" w:rsidR="00844126" w:rsidRPr="00AE7995" w:rsidRDefault="00844126" w:rsidP="00284C93">
            <w:pPr>
              <w:pStyle w:val="TAC"/>
              <w:rPr>
                <w:highlight w:val="lightGray"/>
                <w:lang w:val="sv-SE"/>
              </w:rPr>
            </w:pPr>
            <w:r w:rsidRPr="00AE7995">
              <w:rPr>
                <w:highlight w:val="lightGray"/>
              </w:rPr>
              <w:t>-116.5</w:t>
            </w:r>
          </w:p>
        </w:tc>
        <w:tc>
          <w:tcPr>
            <w:tcW w:w="1616" w:type="dxa"/>
            <w:vMerge/>
            <w:shd w:val="clear" w:color="auto" w:fill="auto"/>
            <w:vAlign w:val="center"/>
          </w:tcPr>
          <w:p w14:paraId="676C6CE6" w14:textId="77777777" w:rsidR="00844126" w:rsidRPr="00AE7995" w:rsidRDefault="00844126" w:rsidP="00284C93">
            <w:pPr>
              <w:pStyle w:val="TAC"/>
              <w:rPr>
                <w:highlight w:val="lightGray"/>
                <w:lang w:val="sv-SE"/>
              </w:rPr>
            </w:pPr>
          </w:p>
        </w:tc>
      </w:tr>
      <w:tr w:rsidR="00844126" w:rsidRPr="00AE7995" w14:paraId="12B1D356" w14:textId="77777777" w:rsidTr="00284C93">
        <w:trPr>
          <w:jc w:val="center"/>
        </w:trPr>
        <w:tc>
          <w:tcPr>
            <w:tcW w:w="1168" w:type="dxa"/>
            <w:vMerge/>
            <w:shd w:val="clear" w:color="auto" w:fill="auto"/>
            <w:vAlign w:val="center"/>
          </w:tcPr>
          <w:p w14:paraId="57A1D12B" w14:textId="77777777" w:rsidR="00844126" w:rsidRPr="00AE7995" w:rsidRDefault="00844126" w:rsidP="00284C93">
            <w:pPr>
              <w:keepNext/>
              <w:keepLines/>
              <w:spacing w:after="0"/>
              <w:jc w:val="center"/>
              <w:rPr>
                <w:rFonts w:ascii="Arial" w:hAnsi="Arial" w:cs="Arial"/>
                <w:b/>
                <w:sz w:val="18"/>
                <w:highlight w:val="lightGray"/>
                <w:lang w:val="sv-SE"/>
              </w:rPr>
            </w:pPr>
          </w:p>
        </w:tc>
        <w:tc>
          <w:tcPr>
            <w:tcW w:w="1805" w:type="dxa"/>
            <w:shd w:val="clear" w:color="auto" w:fill="auto"/>
            <w:vAlign w:val="center"/>
          </w:tcPr>
          <w:p w14:paraId="75E24E56" w14:textId="77777777" w:rsidR="00844126" w:rsidRPr="00AE7995" w:rsidRDefault="00844126" w:rsidP="00284C93">
            <w:pPr>
              <w:pStyle w:val="TAC"/>
              <w:rPr>
                <w:highlight w:val="lightGray"/>
                <w:lang w:val="sv-SE"/>
              </w:rPr>
            </w:pPr>
            <w:r w:rsidRPr="00AE7995">
              <w:rPr>
                <w:highlight w:val="lightGray"/>
                <w:lang w:val="sv-SE"/>
              </w:rPr>
              <w:t>NR_FDD_FR1_E, NR_TDD_FR1_E</w:t>
            </w:r>
          </w:p>
        </w:tc>
        <w:tc>
          <w:tcPr>
            <w:tcW w:w="1856" w:type="dxa"/>
            <w:shd w:val="clear" w:color="auto" w:fill="auto"/>
            <w:vAlign w:val="center"/>
          </w:tcPr>
          <w:p w14:paraId="05E432C8" w14:textId="77777777" w:rsidR="00844126" w:rsidRPr="00AE7995" w:rsidRDefault="00844126" w:rsidP="00284C93">
            <w:pPr>
              <w:pStyle w:val="TAC"/>
              <w:rPr>
                <w:highlight w:val="lightGray"/>
              </w:rPr>
            </w:pPr>
            <w:r w:rsidRPr="00AE7995">
              <w:rPr>
                <w:highlight w:val="lightGray"/>
              </w:rPr>
              <w:t>-122</w:t>
            </w:r>
          </w:p>
        </w:tc>
        <w:tc>
          <w:tcPr>
            <w:tcW w:w="1856" w:type="dxa"/>
            <w:shd w:val="clear" w:color="auto" w:fill="auto"/>
            <w:vAlign w:val="center"/>
          </w:tcPr>
          <w:p w14:paraId="1E7CC7C0" w14:textId="77777777" w:rsidR="00844126" w:rsidRPr="00AE7995" w:rsidRDefault="00844126" w:rsidP="00284C93">
            <w:pPr>
              <w:pStyle w:val="TAC"/>
              <w:rPr>
                <w:highlight w:val="lightGray"/>
                <w:lang w:val="sv-SE"/>
              </w:rPr>
            </w:pPr>
            <w:r w:rsidRPr="00AE7995">
              <w:rPr>
                <w:highlight w:val="lightGray"/>
              </w:rPr>
              <w:t>-119</w:t>
            </w:r>
          </w:p>
        </w:tc>
        <w:tc>
          <w:tcPr>
            <w:tcW w:w="1855" w:type="dxa"/>
            <w:vAlign w:val="center"/>
          </w:tcPr>
          <w:p w14:paraId="3407C0DB" w14:textId="77777777" w:rsidR="00844126" w:rsidRPr="00AE7995" w:rsidRDefault="00844126" w:rsidP="00284C93">
            <w:pPr>
              <w:pStyle w:val="TAC"/>
              <w:rPr>
                <w:highlight w:val="lightGray"/>
                <w:lang w:val="sv-SE"/>
              </w:rPr>
            </w:pPr>
            <w:r w:rsidRPr="00AE7995">
              <w:rPr>
                <w:highlight w:val="lightGray"/>
              </w:rPr>
              <w:t>-116</w:t>
            </w:r>
          </w:p>
        </w:tc>
        <w:tc>
          <w:tcPr>
            <w:tcW w:w="1616" w:type="dxa"/>
            <w:vMerge/>
            <w:shd w:val="clear" w:color="auto" w:fill="auto"/>
            <w:vAlign w:val="center"/>
          </w:tcPr>
          <w:p w14:paraId="287E5C90" w14:textId="77777777" w:rsidR="00844126" w:rsidRPr="00AE7995" w:rsidRDefault="00844126" w:rsidP="00284C93">
            <w:pPr>
              <w:pStyle w:val="TAC"/>
              <w:rPr>
                <w:highlight w:val="lightGray"/>
                <w:lang w:val="sv-SE"/>
              </w:rPr>
            </w:pPr>
          </w:p>
        </w:tc>
      </w:tr>
      <w:tr w:rsidR="00844126" w:rsidRPr="00AE7995" w14:paraId="68C6A39A" w14:textId="77777777" w:rsidTr="00284C93">
        <w:trPr>
          <w:jc w:val="center"/>
        </w:trPr>
        <w:tc>
          <w:tcPr>
            <w:tcW w:w="1168" w:type="dxa"/>
            <w:vMerge/>
            <w:shd w:val="clear" w:color="auto" w:fill="auto"/>
            <w:vAlign w:val="center"/>
          </w:tcPr>
          <w:p w14:paraId="4B05479C" w14:textId="77777777" w:rsidR="00844126" w:rsidRPr="00AE7995" w:rsidRDefault="00844126" w:rsidP="00284C93">
            <w:pPr>
              <w:keepNext/>
              <w:keepLines/>
              <w:spacing w:after="0"/>
              <w:jc w:val="center"/>
              <w:rPr>
                <w:rFonts w:ascii="Arial" w:hAnsi="Arial" w:cs="Arial"/>
                <w:b/>
                <w:sz w:val="18"/>
                <w:highlight w:val="lightGray"/>
                <w:lang w:val="sv-SE"/>
              </w:rPr>
            </w:pPr>
          </w:p>
        </w:tc>
        <w:tc>
          <w:tcPr>
            <w:tcW w:w="1805" w:type="dxa"/>
            <w:shd w:val="clear" w:color="auto" w:fill="auto"/>
            <w:vAlign w:val="center"/>
          </w:tcPr>
          <w:p w14:paraId="2498FC72" w14:textId="77777777" w:rsidR="00844126" w:rsidRPr="00AE7995" w:rsidRDefault="00844126" w:rsidP="00284C93">
            <w:pPr>
              <w:pStyle w:val="TAC"/>
              <w:rPr>
                <w:highlight w:val="lightGray"/>
                <w:lang w:val="sv-SE"/>
              </w:rPr>
            </w:pPr>
            <w:r w:rsidRPr="00AE7995">
              <w:rPr>
                <w:highlight w:val="lightGray"/>
                <w:lang w:val="sv-SE"/>
              </w:rPr>
              <w:t>NR_FDD_FR1_F</w:t>
            </w:r>
          </w:p>
        </w:tc>
        <w:tc>
          <w:tcPr>
            <w:tcW w:w="1856" w:type="dxa"/>
            <w:shd w:val="clear" w:color="auto" w:fill="auto"/>
            <w:vAlign w:val="center"/>
          </w:tcPr>
          <w:p w14:paraId="1C1973EA" w14:textId="77777777" w:rsidR="00844126" w:rsidRPr="00AE7995" w:rsidRDefault="00844126" w:rsidP="00284C93">
            <w:pPr>
              <w:pStyle w:val="TAC"/>
              <w:rPr>
                <w:highlight w:val="lightGray"/>
              </w:rPr>
            </w:pPr>
            <w:r w:rsidRPr="00AE7995">
              <w:rPr>
                <w:highlight w:val="lightGray"/>
              </w:rPr>
              <w:t>-121.5</w:t>
            </w:r>
          </w:p>
        </w:tc>
        <w:tc>
          <w:tcPr>
            <w:tcW w:w="1856" w:type="dxa"/>
            <w:shd w:val="clear" w:color="auto" w:fill="auto"/>
            <w:vAlign w:val="center"/>
          </w:tcPr>
          <w:p w14:paraId="17808AF6" w14:textId="77777777" w:rsidR="00844126" w:rsidRPr="00AE7995" w:rsidRDefault="00844126" w:rsidP="00284C93">
            <w:pPr>
              <w:pStyle w:val="TAC"/>
              <w:rPr>
                <w:highlight w:val="lightGray"/>
              </w:rPr>
            </w:pPr>
            <w:r w:rsidRPr="00AE7995">
              <w:rPr>
                <w:highlight w:val="lightGray"/>
              </w:rPr>
              <w:t>-118.5</w:t>
            </w:r>
          </w:p>
        </w:tc>
        <w:tc>
          <w:tcPr>
            <w:tcW w:w="1855" w:type="dxa"/>
            <w:vAlign w:val="center"/>
          </w:tcPr>
          <w:p w14:paraId="395FC6A0" w14:textId="77777777" w:rsidR="00844126" w:rsidRPr="00AE7995" w:rsidRDefault="00844126" w:rsidP="00284C93">
            <w:pPr>
              <w:pStyle w:val="TAC"/>
              <w:rPr>
                <w:highlight w:val="lightGray"/>
              </w:rPr>
            </w:pPr>
            <w:r w:rsidRPr="00AE7995">
              <w:rPr>
                <w:highlight w:val="lightGray"/>
              </w:rPr>
              <w:t>-115.5</w:t>
            </w:r>
          </w:p>
        </w:tc>
        <w:tc>
          <w:tcPr>
            <w:tcW w:w="1616" w:type="dxa"/>
            <w:vMerge/>
            <w:shd w:val="clear" w:color="auto" w:fill="auto"/>
            <w:vAlign w:val="center"/>
          </w:tcPr>
          <w:p w14:paraId="2A53B800" w14:textId="77777777" w:rsidR="00844126" w:rsidRPr="00AE7995" w:rsidRDefault="00844126" w:rsidP="00284C93">
            <w:pPr>
              <w:pStyle w:val="TAC"/>
              <w:rPr>
                <w:highlight w:val="lightGray"/>
                <w:lang w:val="sv-SE"/>
              </w:rPr>
            </w:pPr>
          </w:p>
        </w:tc>
      </w:tr>
      <w:tr w:rsidR="00844126" w:rsidRPr="00AE7995" w14:paraId="67FBC5A7" w14:textId="77777777" w:rsidTr="00284C93">
        <w:trPr>
          <w:jc w:val="center"/>
        </w:trPr>
        <w:tc>
          <w:tcPr>
            <w:tcW w:w="1168" w:type="dxa"/>
            <w:vMerge/>
            <w:shd w:val="clear" w:color="auto" w:fill="auto"/>
            <w:vAlign w:val="center"/>
          </w:tcPr>
          <w:p w14:paraId="277F2F5A" w14:textId="77777777" w:rsidR="00844126" w:rsidRPr="00AE7995" w:rsidRDefault="00844126" w:rsidP="00284C93">
            <w:pPr>
              <w:keepNext/>
              <w:keepLines/>
              <w:spacing w:after="0"/>
              <w:jc w:val="center"/>
              <w:rPr>
                <w:rFonts w:ascii="Arial" w:hAnsi="Arial" w:cs="Arial"/>
                <w:b/>
                <w:sz w:val="18"/>
                <w:highlight w:val="lightGray"/>
                <w:lang w:val="sv-SE"/>
              </w:rPr>
            </w:pPr>
          </w:p>
        </w:tc>
        <w:tc>
          <w:tcPr>
            <w:tcW w:w="1805" w:type="dxa"/>
            <w:shd w:val="clear" w:color="auto" w:fill="auto"/>
            <w:vAlign w:val="center"/>
          </w:tcPr>
          <w:p w14:paraId="55485275" w14:textId="77777777" w:rsidR="00844126" w:rsidRPr="00AE7995" w:rsidRDefault="00844126" w:rsidP="00284C93">
            <w:pPr>
              <w:pStyle w:val="TAC"/>
              <w:rPr>
                <w:highlight w:val="lightGray"/>
                <w:lang w:val="sv-SE"/>
              </w:rPr>
            </w:pPr>
            <w:r w:rsidRPr="00AE7995">
              <w:rPr>
                <w:highlight w:val="lightGray"/>
                <w:lang w:val="sv-SE"/>
              </w:rPr>
              <w:t>NR_FDD_FR1_G</w:t>
            </w:r>
          </w:p>
        </w:tc>
        <w:tc>
          <w:tcPr>
            <w:tcW w:w="1856" w:type="dxa"/>
            <w:shd w:val="clear" w:color="auto" w:fill="auto"/>
            <w:vAlign w:val="center"/>
          </w:tcPr>
          <w:p w14:paraId="52902646" w14:textId="77777777" w:rsidR="00844126" w:rsidRPr="00AE7995" w:rsidRDefault="00844126" w:rsidP="00284C93">
            <w:pPr>
              <w:pStyle w:val="TAC"/>
              <w:rPr>
                <w:highlight w:val="lightGray"/>
              </w:rPr>
            </w:pPr>
            <w:r w:rsidRPr="00AE7995">
              <w:rPr>
                <w:highlight w:val="lightGray"/>
              </w:rPr>
              <w:t>-121</w:t>
            </w:r>
          </w:p>
        </w:tc>
        <w:tc>
          <w:tcPr>
            <w:tcW w:w="1856" w:type="dxa"/>
            <w:shd w:val="clear" w:color="auto" w:fill="auto"/>
            <w:vAlign w:val="center"/>
          </w:tcPr>
          <w:p w14:paraId="7F19281D" w14:textId="77777777" w:rsidR="00844126" w:rsidRPr="00AE7995" w:rsidRDefault="00844126" w:rsidP="00284C93">
            <w:pPr>
              <w:pStyle w:val="TAC"/>
              <w:rPr>
                <w:highlight w:val="lightGray"/>
                <w:lang w:val="sv-SE"/>
              </w:rPr>
            </w:pPr>
            <w:r w:rsidRPr="00AE7995">
              <w:rPr>
                <w:highlight w:val="lightGray"/>
              </w:rPr>
              <w:t>-118</w:t>
            </w:r>
          </w:p>
        </w:tc>
        <w:tc>
          <w:tcPr>
            <w:tcW w:w="1855" w:type="dxa"/>
            <w:vAlign w:val="center"/>
          </w:tcPr>
          <w:p w14:paraId="0324D4D4" w14:textId="77777777" w:rsidR="00844126" w:rsidRPr="00AE7995" w:rsidRDefault="00844126" w:rsidP="00284C93">
            <w:pPr>
              <w:pStyle w:val="TAC"/>
              <w:rPr>
                <w:highlight w:val="lightGray"/>
                <w:lang w:val="sv-SE"/>
              </w:rPr>
            </w:pPr>
            <w:r w:rsidRPr="00AE7995">
              <w:rPr>
                <w:highlight w:val="lightGray"/>
              </w:rPr>
              <w:t>-115</w:t>
            </w:r>
          </w:p>
        </w:tc>
        <w:tc>
          <w:tcPr>
            <w:tcW w:w="1616" w:type="dxa"/>
            <w:vMerge/>
            <w:shd w:val="clear" w:color="auto" w:fill="auto"/>
            <w:vAlign w:val="center"/>
          </w:tcPr>
          <w:p w14:paraId="370578E5" w14:textId="77777777" w:rsidR="00844126" w:rsidRPr="00AE7995" w:rsidRDefault="00844126" w:rsidP="00284C93">
            <w:pPr>
              <w:pStyle w:val="TAC"/>
              <w:rPr>
                <w:highlight w:val="lightGray"/>
                <w:lang w:val="sv-SE"/>
              </w:rPr>
            </w:pPr>
          </w:p>
        </w:tc>
      </w:tr>
      <w:tr w:rsidR="00844126" w:rsidRPr="00AE7995" w14:paraId="3BCDB8DD" w14:textId="77777777" w:rsidTr="00284C93">
        <w:trPr>
          <w:jc w:val="center"/>
        </w:trPr>
        <w:tc>
          <w:tcPr>
            <w:tcW w:w="1168" w:type="dxa"/>
            <w:vMerge/>
            <w:shd w:val="clear" w:color="auto" w:fill="auto"/>
            <w:vAlign w:val="center"/>
          </w:tcPr>
          <w:p w14:paraId="40DA8E0E" w14:textId="77777777" w:rsidR="00844126" w:rsidRPr="00AE7995" w:rsidRDefault="00844126" w:rsidP="00284C93">
            <w:pPr>
              <w:keepNext/>
              <w:keepLines/>
              <w:spacing w:after="0"/>
              <w:jc w:val="center"/>
              <w:rPr>
                <w:rFonts w:ascii="Arial" w:hAnsi="Arial" w:cs="Arial"/>
                <w:b/>
                <w:sz w:val="18"/>
                <w:highlight w:val="lightGray"/>
                <w:lang w:val="sv-SE"/>
              </w:rPr>
            </w:pPr>
          </w:p>
        </w:tc>
        <w:tc>
          <w:tcPr>
            <w:tcW w:w="1805" w:type="dxa"/>
            <w:shd w:val="clear" w:color="auto" w:fill="auto"/>
            <w:vAlign w:val="center"/>
          </w:tcPr>
          <w:p w14:paraId="1B8888A1" w14:textId="77777777" w:rsidR="00844126" w:rsidRPr="00AE7995" w:rsidRDefault="00844126" w:rsidP="00284C93">
            <w:pPr>
              <w:pStyle w:val="TAC"/>
              <w:rPr>
                <w:highlight w:val="lightGray"/>
                <w:lang w:val="sv-SE"/>
              </w:rPr>
            </w:pPr>
            <w:r w:rsidRPr="00AE7995">
              <w:rPr>
                <w:highlight w:val="lightGray"/>
                <w:lang w:val="sv-SE"/>
              </w:rPr>
              <w:t>NR_FDD_FR1_H</w:t>
            </w:r>
          </w:p>
        </w:tc>
        <w:tc>
          <w:tcPr>
            <w:tcW w:w="1856" w:type="dxa"/>
            <w:shd w:val="clear" w:color="auto" w:fill="auto"/>
            <w:vAlign w:val="center"/>
          </w:tcPr>
          <w:p w14:paraId="5FEE3E49" w14:textId="77777777" w:rsidR="00844126" w:rsidRPr="00AE7995" w:rsidRDefault="00844126" w:rsidP="00284C93">
            <w:pPr>
              <w:pStyle w:val="TAC"/>
              <w:rPr>
                <w:highlight w:val="yellow"/>
              </w:rPr>
            </w:pPr>
            <w:r w:rsidRPr="00AE7995">
              <w:rPr>
                <w:highlight w:val="yellow"/>
              </w:rPr>
              <w:t>-120.5</w:t>
            </w:r>
          </w:p>
        </w:tc>
        <w:tc>
          <w:tcPr>
            <w:tcW w:w="1856" w:type="dxa"/>
            <w:shd w:val="clear" w:color="auto" w:fill="auto"/>
            <w:vAlign w:val="center"/>
          </w:tcPr>
          <w:p w14:paraId="51D86064" w14:textId="77777777" w:rsidR="00844126" w:rsidRPr="00AE7995" w:rsidRDefault="00844126" w:rsidP="00284C93">
            <w:pPr>
              <w:pStyle w:val="TAC"/>
              <w:rPr>
                <w:highlight w:val="yellow"/>
                <w:lang w:val="sv-SE"/>
              </w:rPr>
            </w:pPr>
            <w:r w:rsidRPr="00AE7995">
              <w:rPr>
                <w:highlight w:val="yellow"/>
              </w:rPr>
              <w:t>-117.5</w:t>
            </w:r>
          </w:p>
        </w:tc>
        <w:tc>
          <w:tcPr>
            <w:tcW w:w="1855" w:type="dxa"/>
            <w:vAlign w:val="center"/>
          </w:tcPr>
          <w:p w14:paraId="74F6CF6A" w14:textId="77777777" w:rsidR="00844126" w:rsidRPr="00AE7995" w:rsidRDefault="00844126" w:rsidP="00284C93">
            <w:pPr>
              <w:pStyle w:val="TAC"/>
              <w:rPr>
                <w:highlight w:val="yellow"/>
                <w:lang w:val="sv-SE"/>
              </w:rPr>
            </w:pPr>
            <w:r w:rsidRPr="00533E7A">
              <w:rPr>
                <w:highlight w:val="lightGray"/>
              </w:rPr>
              <w:t>-114.5</w:t>
            </w:r>
          </w:p>
        </w:tc>
        <w:tc>
          <w:tcPr>
            <w:tcW w:w="1616" w:type="dxa"/>
            <w:vMerge/>
            <w:shd w:val="clear" w:color="auto" w:fill="auto"/>
            <w:vAlign w:val="center"/>
          </w:tcPr>
          <w:p w14:paraId="3B8015B6" w14:textId="77777777" w:rsidR="00844126" w:rsidRPr="00AE7995" w:rsidRDefault="00844126" w:rsidP="00284C93">
            <w:pPr>
              <w:pStyle w:val="TAC"/>
              <w:rPr>
                <w:highlight w:val="lightGray"/>
                <w:lang w:val="sv-SE"/>
              </w:rPr>
            </w:pPr>
          </w:p>
        </w:tc>
      </w:tr>
      <w:tr w:rsidR="00844126" w:rsidRPr="006C53D9" w14:paraId="6BEC420B" w14:textId="77777777" w:rsidTr="00284C93">
        <w:trPr>
          <w:jc w:val="center"/>
        </w:trPr>
        <w:tc>
          <w:tcPr>
            <w:tcW w:w="10156" w:type="dxa"/>
            <w:gridSpan w:val="6"/>
            <w:shd w:val="clear" w:color="auto" w:fill="auto"/>
            <w:vAlign w:val="center"/>
          </w:tcPr>
          <w:p w14:paraId="5E39D6A4" w14:textId="77777777" w:rsidR="00844126" w:rsidRPr="006C53D9" w:rsidRDefault="00844126" w:rsidP="00284C93">
            <w:pPr>
              <w:pStyle w:val="TAN"/>
            </w:pPr>
            <w:r w:rsidRPr="00AE7995">
              <w:rPr>
                <w:highlight w:val="lightGray"/>
              </w:rPr>
              <w:t>NOTE 1:</w:t>
            </w:r>
            <w:r w:rsidRPr="00AE7995">
              <w:rPr>
                <w:highlight w:val="lightGray"/>
              </w:rPr>
              <w:tab/>
              <w:t>NR operating band groups are defined in clause 3.5.2.</w:t>
            </w:r>
          </w:p>
        </w:tc>
      </w:tr>
    </w:tbl>
    <w:p w14:paraId="61AE927C" w14:textId="77777777" w:rsidR="00844126" w:rsidRPr="00AE7995" w:rsidRDefault="00844126" w:rsidP="00844126">
      <w:pPr>
        <w:jc w:val="both"/>
        <w:rPr>
          <w:rFonts w:ascii="Arial" w:hAnsi="Arial"/>
        </w:rPr>
      </w:pPr>
    </w:p>
    <w:p w14:paraId="01368DDF" w14:textId="77777777" w:rsidR="00844126" w:rsidRPr="00C91C07" w:rsidRDefault="00844126" w:rsidP="00844126">
      <w:pPr>
        <w:jc w:val="both"/>
      </w:pPr>
      <w:r w:rsidRPr="002B4F56">
        <w:rPr>
          <w:rFonts w:ascii="Arial" w:hAnsi="Arial" w:cs="Arial"/>
        </w:rPr>
        <w:t>All the side conditions ment</w:t>
      </w:r>
      <w:r>
        <w:rPr>
          <w:rFonts w:ascii="Arial" w:hAnsi="Arial" w:cs="Arial"/>
        </w:rPr>
        <w:t>ioned above refer to Annex B.2.4.2, which is already considered</w:t>
      </w:r>
      <w:r w:rsidRPr="002B4F56">
        <w:rPr>
          <w:rFonts w:ascii="Arial" w:hAnsi="Arial" w:cs="Arial"/>
        </w:rPr>
        <w:t>.</w:t>
      </w:r>
    </w:p>
    <w:p w14:paraId="24ED49ED" w14:textId="566AE9AF" w:rsidR="00844126" w:rsidRDefault="00844126" w:rsidP="00844126">
      <w:pPr>
        <w:jc w:val="both"/>
        <w:rPr>
          <w:rFonts w:ascii="Arial" w:hAnsi="Arial"/>
        </w:rPr>
      </w:pPr>
      <w:r>
        <w:rPr>
          <w:rFonts w:ascii="Arial" w:hAnsi="Arial" w:cs="Arial"/>
        </w:rPr>
        <w:t xml:space="preserve">In summary, during T3 the </w:t>
      </w:r>
      <w:r w:rsidR="0018493D" w:rsidRPr="002D52FB">
        <w:rPr>
          <w:rFonts w:ascii="Arial" w:hAnsi="Arial" w:cs="Arial"/>
        </w:rPr>
        <w:t>SSB</w:t>
      </w:r>
      <w:r>
        <w:rPr>
          <w:rFonts w:ascii="Arial" w:hAnsi="Arial" w:cs="Arial"/>
        </w:rPr>
        <w:t xml:space="preserve"> Es/</w:t>
      </w:r>
      <w:proofErr w:type="spellStart"/>
      <w:r>
        <w:rPr>
          <w:rFonts w:ascii="Arial" w:hAnsi="Arial" w:cs="Arial"/>
        </w:rPr>
        <w:t>Iot</w:t>
      </w:r>
      <w:proofErr w:type="spellEnd"/>
      <w:r>
        <w:rPr>
          <w:rFonts w:ascii="Arial" w:hAnsi="Arial" w:cs="Arial"/>
        </w:rPr>
        <w:t xml:space="preserve"> of set q1</w:t>
      </w:r>
      <w:r w:rsidR="0018493D">
        <w:rPr>
          <w:rFonts w:ascii="Arial" w:hAnsi="Arial" w:cs="Arial"/>
        </w:rPr>
        <w:t>,0 and q1,1</w:t>
      </w:r>
      <w:r>
        <w:rPr>
          <w:rFonts w:ascii="Arial" w:hAnsi="Arial" w:cs="Arial"/>
        </w:rPr>
        <w:t xml:space="preserve"> shall be above -3dB, the </w:t>
      </w:r>
      <w:r w:rsidRPr="00251319">
        <w:rPr>
          <w:rFonts w:ascii="Arial" w:hAnsi="Arial" w:cs="Arial"/>
        </w:rPr>
        <w:t xml:space="preserve">tightest requirement </w:t>
      </w:r>
      <w:r>
        <w:rPr>
          <w:rFonts w:ascii="Arial" w:hAnsi="Arial" w:cs="Arial"/>
        </w:rPr>
        <w:t xml:space="preserve">for Io of set </w:t>
      </w:r>
      <w:r w:rsidR="00040C68">
        <w:rPr>
          <w:rFonts w:ascii="Arial" w:hAnsi="Arial" w:cs="Arial"/>
        </w:rPr>
        <w:t>q1,0 and q1,1</w:t>
      </w:r>
      <w:r>
        <w:rPr>
          <w:rFonts w:ascii="Arial" w:hAnsi="Arial" w:cs="Arial"/>
        </w:rPr>
        <w:t xml:space="preserve"> shall be between -117.5dBm/15kHz (-89.5dBm/9.36MHz) or -114.5dBm/30kHz (-83.5dBm/38.16MHz) and -50dBm/BWchannel for band group NR_FDD_FR1_H, and the </w:t>
      </w:r>
      <w:r w:rsidRPr="00251319">
        <w:rPr>
          <w:rFonts w:ascii="Arial" w:hAnsi="Arial" w:cs="Arial"/>
        </w:rPr>
        <w:t xml:space="preserve">tightest requirement </w:t>
      </w:r>
      <w:r>
        <w:rPr>
          <w:rFonts w:ascii="Arial" w:hAnsi="Arial" w:cs="Arial"/>
        </w:rPr>
        <w:t>for CSI</w:t>
      </w:r>
      <w:r w:rsidRPr="001C5691">
        <w:rPr>
          <w:rFonts w:ascii="Arial" w:hAnsi="Arial" w:cs="Arial"/>
        </w:rPr>
        <w:t>-RS</w:t>
      </w:r>
      <w:r>
        <w:rPr>
          <w:rFonts w:ascii="Arial" w:hAnsi="Arial" w:cs="Arial"/>
        </w:rPr>
        <w:t>_RP shall be above -120.5dBm/15kHz or -117.5/30kHz for band groups NR_FDD_FR1_H.</w:t>
      </w:r>
    </w:p>
    <w:p w14:paraId="3E39DF7E" w14:textId="77777777" w:rsidR="00844126" w:rsidRPr="006B42F1" w:rsidRDefault="00844126" w:rsidP="00844126">
      <w:pPr>
        <w:spacing w:before="120" w:after="120"/>
        <w:jc w:val="both"/>
        <w:rPr>
          <w:rFonts w:ascii="Arial" w:hAnsi="Arial"/>
          <w:u w:val="single"/>
        </w:rPr>
      </w:pPr>
      <w:r>
        <w:rPr>
          <w:rFonts w:ascii="Arial" w:hAnsi="Arial"/>
          <w:u w:val="single"/>
        </w:rPr>
        <w:t>d) Controlled parameters critical to verdict</w:t>
      </w:r>
    </w:p>
    <w:p w14:paraId="4D3FB44F" w14:textId="77777777" w:rsidR="00844126" w:rsidRDefault="00844126" w:rsidP="00844126">
      <w:pPr>
        <w:jc w:val="both"/>
        <w:rPr>
          <w:rFonts w:ascii="Arial" w:hAnsi="Arial"/>
        </w:rPr>
      </w:pPr>
      <w:r w:rsidRPr="002A4927">
        <w:rPr>
          <w:rFonts w:ascii="Arial" w:hAnsi="Arial"/>
        </w:rPr>
        <w:t>The</w:t>
      </w:r>
      <w:r>
        <w:rPr>
          <w:rFonts w:ascii="Arial" w:hAnsi="Arial" w:hint="eastAsia"/>
          <w:lang w:eastAsia="zh-CN"/>
        </w:rPr>
        <w:t xml:space="preserve"> </w:t>
      </w:r>
      <w:r w:rsidRPr="002A4927">
        <w:rPr>
          <w:rFonts w:ascii="Arial" w:hAnsi="Arial"/>
        </w:rPr>
        <w:t xml:space="preserve">controlled parameters listed in the </w:t>
      </w:r>
      <w:r>
        <w:rPr>
          <w:rFonts w:ascii="Arial" w:hAnsi="Arial"/>
        </w:rPr>
        <w:t xml:space="preserve">accompanying </w:t>
      </w:r>
      <w:r w:rsidRPr="002A4927">
        <w:rPr>
          <w:rFonts w:ascii="Arial" w:hAnsi="Arial"/>
        </w:rPr>
        <w:t xml:space="preserve">spreadsheet have been derived by study of the test case and the </w:t>
      </w:r>
      <w:r>
        <w:rPr>
          <w:rFonts w:ascii="Arial" w:hAnsi="Arial"/>
        </w:rPr>
        <w:t>relevant clauses in TS 38.133.</w:t>
      </w:r>
    </w:p>
    <w:p w14:paraId="1FF52074" w14:textId="77777777" w:rsidR="00844126" w:rsidRDefault="00844126" w:rsidP="00844126">
      <w:pPr>
        <w:jc w:val="both"/>
        <w:rPr>
          <w:rFonts w:ascii="Arial" w:hAnsi="Arial"/>
        </w:rPr>
      </w:pPr>
      <w:r w:rsidRPr="008C2ACA">
        <w:rPr>
          <w:rFonts w:ascii="Arial" w:hAnsi="Arial"/>
        </w:rPr>
        <w:t>Having identified the parameters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dB/dB. Often it can be derived by inspection as one or zero. For example, an error of 1dB in the absolute AWGN level N</w:t>
      </w:r>
      <w:r w:rsidRPr="008C2ACA">
        <w:rPr>
          <w:rFonts w:ascii="Arial" w:hAnsi="Arial"/>
          <w:vertAlign w:val="subscript"/>
        </w:rPr>
        <w:t>oc</w:t>
      </w:r>
      <w:r w:rsidRPr="008C2ACA">
        <w:rPr>
          <w:rFonts w:ascii="Arial" w:hAnsi="Arial"/>
        </w:rPr>
        <w:t xml:space="preserve"> would cause 1dB error in the Cell 1 </w:t>
      </w:r>
      <w:r>
        <w:rPr>
          <w:rFonts w:ascii="Arial" w:hAnsi="Arial"/>
        </w:rPr>
        <w:t>SS-RSRP</w:t>
      </w:r>
      <w:r w:rsidRPr="008C2ACA">
        <w:rPr>
          <w:rFonts w:ascii="Arial" w:hAnsi="Arial"/>
        </w:rPr>
        <w:t>, so the sensitivity factor is 1.000</w:t>
      </w:r>
      <w:r>
        <w:rPr>
          <w:rFonts w:ascii="Arial" w:hAnsi="Arial"/>
        </w:rPr>
        <w:t xml:space="preserve"> during T1, T2 and T3</w:t>
      </w:r>
      <w:r w:rsidRPr="008C2ACA">
        <w:rPr>
          <w:rFonts w:ascii="Arial" w:hAnsi="Arial"/>
        </w:rPr>
        <w:t>. However</w:t>
      </w:r>
      <w:r>
        <w:rPr>
          <w:rFonts w:ascii="Arial" w:hAnsi="Arial"/>
        </w:rPr>
        <w:t xml:space="preserve">, </w:t>
      </w:r>
      <w:r w:rsidRPr="008C2ACA">
        <w:rPr>
          <w:rFonts w:ascii="Arial" w:hAnsi="Arial"/>
        </w:rPr>
        <w:t>the same error of 1dB in the absolute AWGN level N</w:t>
      </w:r>
      <w:r w:rsidRPr="008C2ACA">
        <w:rPr>
          <w:rFonts w:ascii="Arial" w:hAnsi="Arial"/>
          <w:vertAlign w:val="subscript"/>
        </w:rPr>
        <w:t>oc</w:t>
      </w:r>
      <w:r w:rsidRPr="008C2ACA">
        <w:rPr>
          <w:rFonts w:ascii="Arial" w:hAnsi="Arial"/>
        </w:rPr>
        <w:t xml:space="preserve"> would cause no </w:t>
      </w:r>
      <w:r w:rsidRPr="004D6C3C">
        <w:rPr>
          <w:rFonts w:ascii="Arial" w:hAnsi="Arial"/>
        </w:rPr>
        <w:t>change to Cell 2 Es/Iot, because all other powers are specified relative to N</w:t>
      </w:r>
      <w:r w:rsidRPr="004D6C3C">
        <w:rPr>
          <w:rFonts w:ascii="Arial" w:hAnsi="Arial"/>
          <w:vertAlign w:val="subscript"/>
        </w:rPr>
        <w:t>oc</w:t>
      </w:r>
      <w:r w:rsidRPr="004D6C3C">
        <w:rPr>
          <w:rFonts w:ascii="Arial" w:hAnsi="Arial"/>
        </w:rPr>
        <w:t>, so the sensitivity factor is zero.</w:t>
      </w:r>
    </w:p>
    <w:p w14:paraId="19EACF3F" w14:textId="24FD4323" w:rsidR="00844126" w:rsidRPr="004D6C3C" w:rsidRDefault="00844126" w:rsidP="00844126">
      <w:pPr>
        <w:jc w:val="both"/>
        <w:rPr>
          <w:rFonts w:ascii="Arial" w:hAnsi="Arial"/>
        </w:rPr>
      </w:pPr>
      <w:r w:rsidRPr="00533E7A">
        <w:rPr>
          <w:rFonts w:ascii="Arial" w:hAnsi="Arial"/>
        </w:rPr>
        <w:t xml:space="preserve">Generally, we assume that the </w:t>
      </w:r>
      <w:r w:rsidRPr="00533E7A">
        <w:rPr>
          <w:rFonts w:ascii="Arial" w:hAnsi="Arial" w:cs="Arial"/>
        </w:rPr>
        <w:t>CSI-RS</w:t>
      </w:r>
      <w:r w:rsidRPr="00533E7A">
        <w:rPr>
          <w:rFonts w:ascii="Arial" w:hAnsi="Arial"/>
        </w:rPr>
        <w:t xml:space="preserve"> of set q0</w:t>
      </w:r>
      <w:r w:rsidR="00D35A38">
        <w:rPr>
          <w:rFonts w:ascii="Arial" w:hAnsi="Arial"/>
        </w:rPr>
        <w:t>,0</w:t>
      </w:r>
      <w:r w:rsidRPr="00533E7A">
        <w:rPr>
          <w:rFonts w:ascii="Arial" w:hAnsi="Arial"/>
        </w:rPr>
        <w:t xml:space="preserve"> does not overlap with the </w:t>
      </w:r>
      <w:r w:rsidRPr="00533E7A">
        <w:rPr>
          <w:rFonts w:ascii="Arial" w:hAnsi="Arial" w:cs="Arial"/>
        </w:rPr>
        <w:t>CSI-RS</w:t>
      </w:r>
      <w:r w:rsidRPr="00533E7A">
        <w:rPr>
          <w:rFonts w:ascii="Arial" w:hAnsi="Arial"/>
        </w:rPr>
        <w:t xml:space="preserve"> of set q1</w:t>
      </w:r>
      <w:r w:rsidR="00D35A38">
        <w:rPr>
          <w:rFonts w:ascii="Arial" w:hAnsi="Arial"/>
        </w:rPr>
        <w:t>,0</w:t>
      </w:r>
      <w:r w:rsidR="005A0931">
        <w:rPr>
          <w:rFonts w:ascii="Arial" w:hAnsi="Arial"/>
        </w:rPr>
        <w:t xml:space="preserve"> </w:t>
      </w:r>
      <w:r w:rsidR="005A0931">
        <w:rPr>
          <w:rFonts w:ascii="Arial" w:hAnsi="Arial" w:hint="eastAsia"/>
          <w:lang w:eastAsia="zh-CN"/>
        </w:rPr>
        <w:t>a</w:t>
      </w:r>
      <w:r w:rsidR="005A0931">
        <w:rPr>
          <w:rFonts w:ascii="Arial" w:hAnsi="Arial"/>
          <w:lang w:eastAsia="zh-CN"/>
        </w:rPr>
        <w:t>nd q1,1</w:t>
      </w:r>
      <w:r w:rsidRPr="00533E7A">
        <w:rPr>
          <w:rFonts w:ascii="Arial" w:hAnsi="Arial"/>
        </w:rPr>
        <w:t xml:space="preserve"> in the time domain for the BFR testing, so the Es of set q0</w:t>
      </w:r>
      <w:r w:rsidR="00D35A38">
        <w:rPr>
          <w:rFonts w:ascii="Arial" w:hAnsi="Arial"/>
        </w:rPr>
        <w:t>,0</w:t>
      </w:r>
      <w:r w:rsidRPr="00533E7A">
        <w:rPr>
          <w:rFonts w:ascii="Arial" w:hAnsi="Arial"/>
        </w:rPr>
        <w:t xml:space="preserve"> would cause no change to q1</w:t>
      </w:r>
      <w:r w:rsidR="00D35A38">
        <w:rPr>
          <w:rFonts w:ascii="Arial" w:hAnsi="Arial"/>
        </w:rPr>
        <w:t>,0</w:t>
      </w:r>
      <w:r w:rsidR="005A0931">
        <w:rPr>
          <w:rFonts w:ascii="Arial" w:hAnsi="Arial"/>
        </w:rPr>
        <w:t xml:space="preserve"> and q1,1</w:t>
      </w:r>
      <w:r w:rsidRPr="00533E7A">
        <w:rPr>
          <w:rFonts w:ascii="Arial" w:hAnsi="Arial"/>
        </w:rPr>
        <w:t xml:space="preserve"> Es/</w:t>
      </w:r>
      <w:proofErr w:type="spellStart"/>
      <w:r w:rsidRPr="00533E7A">
        <w:rPr>
          <w:rFonts w:ascii="Arial" w:hAnsi="Arial"/>
        </w:rPr>
        <w:t>Iot</w:t>
      </w:r>
      <w:proofErr w:type="spellEnd"/>
      <w:r w:rsidRPr="00533E7A">
        <w:rPr>
          <w:rFonts w:ascii="Arial" w:hAnsi="Arial"/>
        </w:rPr>
        <w:t xml:space="preserve"> and the sensitivity factor is not considered.</w:t>
      </w:r>
    </w:p>
    <w:p w14:paraId="601D53D7" w14:textId="77777777" w:rsidR="00844126" w:rsidRPr="004D6C3C" w:rsidRDefault="00844126" w:rsidP="00844126">
      <w:pPr>
        <w:jc w:val="both"/>
        <w:rPr>
          <w:rFonts w:ascii="Arial" w:hAnsi="Arial"/>
        </w:rPr>
      </w:pPr>
      <w:r w:rsidRPr="004D6C3C">
        <w:rPr>
          <w:rFonts w:ascii="Arial" w:hAnsi="Arial"/>
        </w:rPr>
        <w:t>Having filled in the matrix of sensitivity factors, the accompanying spreadsheet calculates the overall uncertainty for each controlled parameter, taking into account the uncertainties and sensitivity factors for each parameter that can be set by the test equipment, and the UE</w:t>
      </w:r>
      <w:r w:rsidRPr="004D6C3C">
        <w:rPr>
          <w:rFonts w:ascii="Arial" w:hAnsi="Arial" w:hint="eastAsia"/>
          <w:lang w:eastAsia="zh-CN"/>
        </w:rPr>
        <w:t xml:space="preserve"> </w:t>
      </w:r>
      <w:r w:rsidRPr="004D6C3C">
        <w:rPr>
          <w:rFonts w:ascii="Arial" w:hAnsi="Arial"/>
        </w:rPr>
        <w:t>measurement accurac</w:t>
      </w:r>
      <w:r w:rsidRPr="004D6C3C">
        <w:rPr>
          <w:rFonts w:ascii="Arial" w:hAnsi="Arial" w:hint="eastAsia"/>
          <w:lang w:eastAsia="zh-CN"/>
        </w:rPr>
        <w:t>ies</w:t>
      </w:r>
      <w:r w:rsidRPr="004D6C3C">
        <w:rPr>
          <w:rFonts w:ascii="Arial" w:hAnsi="Arial"/>
        </w:rPr>
        <w:t xml:space="preserve"> where relevant. This process follows the superposition principle. Uncertainties are calculated separately for T1, T2 and T3.</w:t>
      </w:r>
    </w:p>
    <w:p w14:paraId="60264289" w14:textId="77777777" w:rsidR="00844126" w:rsidRPr="004D6C3C" w:rsidRDefault="00844126" w:rsidP="00844126">
      <w:pPr>
        <w:jc w:val="both"/>
        <w:rPr>
          <w:rFonts w:ascii="Arial" w:hAnsi="Arial"/>
        </w:rPr>
      </w:pPr>
      <w:r w:rsidRPr="004D6C3C">
        <w:rPr>
          <w:rFonts w:ascii="Arial" w:hAnsi="Arial"/>
        </w:rPr>
        <w:t xml:space="preserve">For the test system </w:t>
      </w:r>
      <w:proofErr w:type="gramStart"/>
      <w:r w:rsidRPr="004D6C3C">
        <w:rPr>
          <w:rFonts w:ascii="Arial" w:hAnsi="Arial"/>
        </w:rPr>
        <w:t>uncertainties</w:t>
      </w:r>
      <w:proofErr w:type="gramEnd"/>
      <w:r w:rsidRPr="004D6C3C">
        <w:rPr>
          <w:rFonts w:ascii="Arial" w:hAnsi="Arial"/>
        </w:rPr>
        <w:t xml:space="preserve"> the normal procedure of combining uncorrelated uncertainties root-sum-square is followed. </w:t>
      </w:r>
    </w:p>
    <w:p w14:paraId="36D35D08" w14:textId="77777777" w:rsidR="00844126" w:rsidRPr="00396D93" w:rsidRDefault="00844126" w:rsidP="00844126">
      <w:pPr>
        <w:jc w:val="both"/>
        <w:rPr>
          <w:rFonts w:ascii="Arial" w:hAnsi="Arial"/>
          <w:lang w:eastAsia="zh-CN"/>
        </w:rPr>
      </w:pPr>
      <w:r w:rsidRPr="004D6C3C">
        <w:rPr>
          <w:rFonts w:ascii="Arial" w:hAnsi="Arial"/>
        </w:rPr>
        <w:t>When the test system uncertainties and the UE</w:t>
      </w:r>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are combined, the (root-sum square of test system uncertainties) is added arithmetically to the UE</w:t>
      </w:r>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If all the uncertainties were combined root-sum square, the resulting smaller test limits could case a conformant test system to fail a conformant UE, which would be unacceptable.</w:t>
      </w:r>
      <w:r w:rsidRPr="00396D93">
        <w:rPr>
          <w:rFonts w:ascii="Arial" w:hAnsi="Arial"/>
        </w:rPr>
        <w:t xml:space="preserve"> </w:t>
      </w:r>
    </w:p>
    <w:p w14:paraId="65A4DEE2" w14:textId="77777777" w:rsidR="00844126" w:rsidRDefault="00844126" w:rsidP="00844126">
      <w:pPr>
        <w:spacing w:before="120" w:after="120"/>
        <w:jc w:val="both"/>
        <w:rPr>
          <w:rFonts w:ascii="Arial" w:hAnsi="Arial"/>
          <w:u w:val="single"/>
        </w:rPr>
      </w:pPr>
      <w:r w:rsidRPr="00A530D1">
        <w:rPr>
          <w:rFonts w:ascii="Arial" w:hAnsi="Arial"/>
          <w:u w:val="single"/>
        </w:rPr>
        <w:t>e) Determine parameters to offset</w:t>
      </w:r>
    </w:p>
    <w:p w14:paraId="01078249" w14:textId="2D2EC180" w:rsidR="00844126" w:rsidRPr="000E0F44" w:rsidRDefault="00844126" w:rsidP="00844126">
      <w:pPr>
        <w:spacing w:before="120" w:after="120"/>
        <w:jc w:val="both"/>
        <w:rPr>
          <w:rFonts w:ascii="Arial" w:hAnsi="Arial"/>
          <w:b/>
          <w:lang w:eastAsia="zh-CN"/>
        </w:rPr>
      </w:pPr>
      <w:r w:rsidRPr="00AE7995">
        <w:rPr>
          <w:rFonts w:ascii="Arial" w:hAnsi="Arial"/>
          <w:b/>
          <w:lang w:eastAsia="zh-CN"/>
        </w:rPr>
        <w:t xml:space="preserve">CSI-RS </w:t>
      </w:r>
      <w:r w:rsidRPr="000E0F44">
        <w:rPr>
          <w:rFonts w:ascii="Arial" w:hAnsi="Arial"/>
          <w:b/>
          <w:lang w:eastAsia="zh-CN"/>
        </w:rPr>
        <w:t xml:space="preserve">of set </w:t>
      </w:r>
      <w:r w:rsidR="0018493D" w:rsidRPr="000E0F44">
        <w:rPr>
          <w:rFonts w:ascii="Arial" w:hAnsi="Arial"/>
          <w:b/>
          <w:lang w:eastAsia="zh-CN"/>
        </w:rPr>
        <w:t>q0</w:t>
      </w:r>
      <w:r w:rsidR="0018493D">
        <w:rPr>
          <w:rFonts w:ascii="Arial" w:hAnsi="Arial"/>
          <w:b/>
          <w:lang w:eastAsia="zh-CN"/>
        </w:rPr>
        <w:t>,0 and q0,1</w:t>
      </w:r>
    </w:p>
    <w:p w14:paraId="181DD981" w14:textId="5C405E1F" w:rsidR="00844126" w:rsidRDefault="00844126" w:rsidP="00844126">
      <w:pPr>
        <w:jc w:val="both"/>
        <w:rPr>
          <w:rFonts w:ascii="Arial" w:hAnsi="Arial"/>
          <w:lang w:eastAsia="zh-CN"/>
        </w:rPr>
      </w:pPr>
      <w:r w:rsidRPr="00236648">
        <w:rPr>
          <w:rFonts w:ascii="Arial" w:hAnsi="Arial"/>
        </w:rPr>
        <w:t xml:space="preserve">During </w:t>
      </w:r>
      <w:r>
        <w:rPr>
          <w:rFonts w:ascii="Arial" w:hAnsi="Arial"/>
        </w:rPr>
        <w:t xml:space="preserve">T1, T2 and </w:t>
      </w:r>
      <w:r w:rsidRPr="00236648">
        <w:rPr>
          <w:rFonts w:ascii="Arial" w:hAnsi="Arial"/>
        </w:rPr>
        <w:t>T3</w:t>
      </w:r>
      <w:r>
        <w:rPr>
          <w:rFonts w:ascii="Arial" w:hAnsi="Arial" w:hint="eastAsia"/>
          <w:lang w:eastAsia="zh-CN"/>
        </w:rPr>
        <w:t>,</w:t>
      </w:r>
      <w:r w:rsidRPr="00236648">
        <w:rPr>
          <w:rFonts w:ascii="Arial" w:hAnsi="Arial"/>
        </w:rPr>
        <w:t xml:space="preserve"> </w:t>
      </w:r>
      <w:r>
        <w:rPr>
          <w:rFonts w:ascii="Arial" w:hAnsi="Arial"/>
          <w:lang w:eastAsia="zh-CN"/>
        </w:rPr>
        <w:t>the Io of set q0</w:t>
      </w:r>
      <w:r w:rsidR="00D35A38">
        <w:rPr>
          <w:rFonts w:ascii="Arial" w:hAnsi="Arial"/>
          <w:lang w:eastAsia="zh-CN"/>
        </w:rPr>
        <w:t>,0 and q0,1</w:t>
      </w:r>
      <w:r>
        <w:rPr>
          <w:rFonts w:ascii="Arial" w:hAnsi="Arial"/>
          <w:lang w:eastAsia="zh-CN"/>
        </w:rPr>
        <w:t xml:space="preserve"> meet </w:t>
      </w:r>
      <w:r w:rsidRPr="0033297B">
        <w:rPr>
          <w:rFonts w:ascii="Arial" w:hAnsi="Arial" w:hint="eastAsia"/>
          <w:lang w:eastAsia="zh-CN"/>
        </w:rPr>
        <w:t xml:space="preserve">the </w:t>
      </w:r>
      <w:r>
        <w:rPr>
          <w:rFonts w:ascii="Arial" w:hAnsi="Arial"/>
          <w:lang w:eastAsia="zh-CN"/>
        </w:rPr>
        <w:t>Io</w:t>
      </w:r>
      <w:r w:rsidRPr="0033297B">
        <w:rPr>
          <w:rFonts w:ascii="Arial" w:hAnsi="Arial" w:hint="eastAsia"/>
          <w:lang w:eastAsia="zh-CN"/>
        </w:rPr>
        <w:t xml:space="preserve"> </w:t>
      </w:r>
      <w:r>
        <w:rPr>
          <w:rFonts w:ascii="Arial" w:hAnsi="Arial"/>
        </w:rPr>
        <w:t>side condition &lt; -50dBm</w:t>
      </w:r>
      <w:r>
        <w:rPr>
          <w:rFonts w:ascii="Arial" w:hAnsi="Arial" w:hint="eastAsia"/>
          <w:lang w:eastAsia="zh-CN"/>
        </w:rPr>
        <w:t>.</w:t>
      </w:r>
    </w:p>
    <w:p w14:paraId="4C2DD912" w14:textId="6483C743" w:rsidR="00844126" w:rsidRDefault="00844126" w:rsidP="00844126">
      <w:pPr>
        <w:jc w:val="both"/>
        <w:rPr>
          <w:rFonts w:ascii="Arial" w:hAnsi="Arial"/>
          <w:lang w:eastAsia="zh-CN"/>
        </w:rPr>
      </w:pPr>
      <w:r>
        <w:rPr>
          <w:rFonts w:ascii="Arial" w:hAnsi="Arial"/>
          <w:lang w:eastAsia="zh-CN"/>
        </w:rPr>
        <w:t>During T1, the Es/</w:t>
      </w:r>
      <w:proofErr w:type="spellStart"/>
      <w:r>
        <w:rPr>
          <w:rFonts w:ascii="Arial" w:hAnsi="Arial"/>
          <w:lang w:eastAsia="zh-CN"/>
        </w:rPr>
        <w:t>Iot</w:t>
      </w:r>
      <w:proofErr w:type="spellEnd"/>
      <w:r>
        <w:rPr>
          <w:rFonts w:ascii="Arial" w:hAnsi="Arial"/>
          <w:lang w:eastAsia="zh-CN"/>
        </w:rPr>
        <w:t xml:space="preserve"> of set </w:t>
      </w:r>
      <w:r w:rsidR="0018493D" w:rsidRPr="0018493D">
        <w:rPr>
          <w:rFonts w:ascii="Arial" w:hAnsi="Arial"/>
          <w:lang w:eastAsia="zh-CN"/>
        </w:rPr>
        <w:t xml:space="preserve">q0,0 </w:t>
      </w:r>
      <w:r>
        <w:rPr>
          <w:rFonts w:ascii="Arial" w:hAnsi="Arial"/>
          <w:lang w:eastAsia="zh-CN"/>
        </w:rPr>
        <w:t>shall be above 5dB according to table A.</w:t>
      </w:r>
      <w:r w:rsidR="0018493D">
        <w:rPr>
          <w:rFonts w:ascii="Arial" w:hAnsi="Arial"/>
          <w:lang w:eastAsia="zh-CN"/>
        </w:rPr>
        <w:t>4</w:t>
      </w:r>
      <w:r>
        <w:rPr>
          <w:rFonts w:ascii="Arial" w:hAnsi="Arial"/>
          <w:lang w:eastAsia="zh-CN"/>
        </w:rPr>
        <w:t>.5.5.</w:t>
      </w:r>
      <w:r w:rsidR="0018493D">
        <w:rPr>
          <w:rFonts w:ascii="Arial" w:hAnsi="Arial"/>
          <w:lang w:eastAsia="zh-CN"/>
        </w:rPr>
        <w:t>8</w:t>
      </w:r>
      <w:r w:rsidRPr="000E0F44">
        <w:rPr>
          <w:rFonts w:ascii="Arial" w:hAnsi="Arial"/>
          <w:lang w:eastAsia="zh-CN"/>
        </w:rPr>
        <w:t>.1-3</w:t>
      </w:r>
      <w:r>
        <w:rPr>
          <w:rFonts w:ascii="Arial" w:hAnsi="Arial"/>
          <w:lang w:eastAsia="zh-CN"/>
        </w:rPr>
        <w:t>. Considering the uncertainties, the CSI-RS of set q0</w:t>
      </w:r>
      <w:r w:rsidR="00D35A38">
        <w:rPr>
          <w:rFonts w:ascii="Arial" w:hAnsi="Arial"/>
          <w:lang w:eastAsia="zh-CN"/>
        </w:rPr>
        <w:t>,0</w:t>
      </w:r>
      <w:r>
        <w:rPr>
          <w:rFonts w:ascii="Arial" w:hAnsi="Arial"/>
          <w:lang w:eastAsia="zh-CN"/>
        </w:rPr>
        <w:t xml:space="preserve"> doesn’t meet the requirement of the Es/Iot &gt; 5dB. The Es/Iot </w:t>
      </w:r>
      <w:r w:rsidRPr="009E0697">
        <w:rPr>
          <w:rFonts w:ascii="Arial" w:hAnsi="Arial"/>
          <w:lang w:eastAsia="zh-CN"/>
        </w:rPr>
        <w:t xml:space="preserve">is therefore </w:t>
      </w:r>
      <w:r>
        <w:rPr>
          <w:rFonts w:ascii="Arial" w:hAnsi="Arial"/>
          <w:lang w:eastAsia="zh-CN"/>
        </w:rPr>
        <w:t>in</w:t>
      </w:r>
      <w:r w:rsidRPr="009E0697">
        <w:rPr>
          <w:rFonts w:ascii="Arial" w:hAnsi="Arial"/>
          <w:lang w:eastAsia="zh-CN"/>
        </w:rPr>
        <w:t xml:space="preserve">creased by an amount sufficient to achieve </w:t>
      </w:r>
      <w:r>
        <w:rPr>
          <w:rFonts w:ascii="Arial" w:hAnsi="Arial"/>
          <w:lang w:eastAsia="zh-CN"/>
        </w:rPr>
        <w:t>Es/Iot &gt; 5</w:t>
      </w:r>
      <w:r w:rsidRPr="009E0697">
        <w:rPr>
          <w:rFonts w:ascii="Arial" w:hAnsi="Arial"/>
          <w:lang w:eastAsia="zh-CN"/>
        </w:rPr>
        <w:t>dB</w:t>
      </w:r>
      <w:r>
        <w:rPr>
          <w:rFonts w:ascii="Arial" w:hAnsi="Arial"/>
          <w:lang w:eastAsia="zh-CN"/>
        </w:rPr>
        <w:t>.</w:t>
      </w:r>
    </w:p>
    <w:p w14:paraId="15ED5727" w14:textId="68C57594" w:rsidR="00844126" w:rsidRDefault="00844126" w:rsidP="00844126">
      <w:pPr>
        <w:jc w:val="both"/>
        <w:rPr>
          <w:rFonts w:ascii="Arial" w:hAnsi="Arial"/>
          <w:lang w:eastAsia="zh-CN"/>
        </w:rPr>
      </w:pPr>
      <w:r>
        <w:rPr>
          <w:rFonts w:ascii="Arial" w:hAnsi="Arial"/>
          <w:lang w:eastAsia="zh-CN"/>
        </w:rPr>
        <w:lastRenderedPageBreak/>
        <w:t>During T2, the Es/</w:t>
      </w:r>
      <w:proofErr w:type="spellStart"/>
      <w:r>
        <w:rPr>
          <w:rFonts w:ascii="Arial" w:hAnsi="Arial"/>
          <w:lang w:eastAsia="zh-CN"/>
        </w:rPr>
        <w:t>Iot</w:t>
      </w:r>
      <w:proofErr w:type="spellEnd"/>
      <w:r>
        <w:rPr>
          <w:rFonts w:ascii="Arial" w:hAnsi="Arial"/>
          <w:lang w:eastAsia="zh-CN"/>
        </w:rPr>
        <w:t xml:space="preserve"> of set </w:t>
      </w:r>
      <w:r w:rsidR="0018493D" w:rsidRPr="0018493D">
        <w:rPr>
          <w:rFonts w:ascii="Arial" w:hAnsi="Arial"/>
          <w:lang w:eastAsia="zh-CN"/>
        </w:rPr>
        <w:t>q0,0</w:t>
      </w:r>
      <w:r>
        <w:rPr>
          <w:rFonts w:ascii="Arial" w:hAnsi="Arial"/>
          <w:lang w:eastAsia="zh-CN"/>
        </w:rPr>
        <w:t>shall be above -3dB according to table A.</w:t>
      </w:r>
      <w:r w:rsidR="0018493D">
        <w:rPr>
          <w:rFonts w:ascii="Arial" w:hAnsi="Arial"/>
          <w:lang w:eastAsia="zh-CN"/>
        </w:rPr>
        <w:t>4</w:t>
      </w:r>
      <w:r>
        <w:rPr>
          <w:rFonts w:ascii="Arial" w:hAnsi="Arial"/>
          <w:lang w:eastAsia="zh-CN"/>
        </w:rPr>
        <w:t>.5.5.</w:t>
      </w:r>
      <w:r w:rsidR="0018493D">
        <w:rPr>
          <w:rFonts w:ascii="Arial" w:hAnsi="Arial"/>
          <w:lang w:eastAsia="zh-CN"/>
        </w:rPr>
        <w:t>8</w:t>
      </w:r>
      <w:r w:rsidRPr="000E0F44">
        <w:rPr>
          <w:rFonts w:ascii="Arial" w:hAnsi="Arial"/>
          <w:lang w:eastAsia="zh-CN"/>
        </w:rPr>
        <w:t>.1-3</w:t>
      </w:r>
      <w:r>
        <w:rPr>
          <w:rFonts w:ascii="Arial" w:hAnsi="Arial"/>
          <w:lang w:eastAsia="zh-CN"/>
        </w:rPr>
        <w:t xml:space="preserve">. Considering the uncertainties, the CSI-RS of set </w:t>
      </w:r>
      <w:r w:rsidR="0018493D" w:rsidRPr="0018493D">
        <w:rPr>
          <w:rFonts w:ascii="Arial" w:hAnsi="Arial"/>
          <w:lang w:eastAsia="zh-CN"/>
        </w:rPr>
        <w:t>q0,0</w:t>
      </w:r>
      <w:r>
        <w:rPr>
          <w:rFonts w:ascii="Arial" w:hAnsi="Arial"/>
          <w:lang w:eastAsia="zh-CN"/>
        </w:rPr>
        <w:t>do</w:t>
      </w:r>
      <w:r w:rsidR="00D35A38">
        <w:rPr>
          <w:rFonts w:ascii="Arial" w:hAnsi="Arial"/>
          <w:lang w:eastAsia="zh-CN"/>
        </w:rPr>
        <w:t>es</w:t>
      </w:r>
      <w:r w:rsidR="0018493D">
        <w:rPr>
          <w:rFonts w:ascii="Arial" w:hAnsi="Arial"/>
          <w:lang w:eastAsia="zh-CN"/>
        </w:rPr>
        <w:t xml:space="preserve"> </w:t>
      </w:r>
      <w:r>
        <w:rPr>
          <w:rFonts w:ascii="Arial" w:hAnsi="Arial"/>
          <w:lang w:eastAsia="zh-CN"/>
        </w:rPr>
        <w:t>n</w:t>
      </w:r>
      <w:r w:rsidR="0018493D">
        <w:rPr>
          <w:rFonts w:ascii="Arial" w:hAnsi="Arial"/>
          <w:lang w:eastAsia="zh-CN"/>
        </w:rPr>
        <w:t>o</w:t>
      </w:r>
      <w:r>
        <w:rPr>
          <w:rFonts w:ascii="Arial" w:hAnsi="Arial"/>
          <w:lang w:eastAsia="zh-CN"/>
        </w:rPr>
        <w:t xml:space="preserve">t meet the requirement of the Es/Iot &gt; -3dB. The Es/Iot </w:t>
      </w:r>
      <w:r w:rsidRPr="009E0697">
        <w:rPr>
          <w:rFonts w:ascii="Arial" w:hAnsi="Arial"/>
          <w:lang w:eastAsia="zh-CN"/>
        </w:rPr>
        <w:t xml:space="preserve">is therefore </w:t>
      </w:r>
      <w:r>
        <w:rPr>
          <w:rFonts w:ascii="Arial" w:hAnsi="Arial"/>
          <w:lang w:eastAsia="zh-CN"/>
        </w:rPr>
        <w:t>in</w:t>
      </w:r>
      <w:r w:rsidRPr="009E0697">
        <w:rPr>
          <w:rFonts w:ascii="Arial" w:hAnsi="Arial"/>
          <w:lang w:eastAsia="zh-CN"/>
        </w:rPr>
        <w:t xml:space="preserve">creased by an amount sufficient to achieve </w:t>
      </w:r>
      <w:r>
        <w:rPr>
          <w:rFonts w:ascii="Arial" w:hAnsi="Arial"/>
          <w:lang w:eastAsia="zh-CN"/>
        </w:rPr>
        <w:t>Es/Iot &gt; -3</w:t>
      </w:r>
      <w:r w:rsidRPr="009E0697">
        <w:rPr>
          <w:rFonts w:ascii="Arial" w:hAnsi="Arial"/>
          <w:lang w:eastAsia="zh-CN"/>
        </w:rPr>
        <w:t>dB</w:t>
      </w:r>
      <w:r>
        <w:rPr>
          <w:rFonts w:ascii="Arial" w:hAnsi="Arial"/>
          <w:lang w:eastAsia="zh-CN"/>
        </w:rPr>
        <w:t>.</w:t>
      </w:r>
    </w:p>
    <w:p w14:paraId="4D35399A" w14:textId="3A726A3E" w:rsidR="00844126" w:rsidRDefault="00844126" w:rsidP="00844126">
      <w:pPr>
        <w:jc w:val="both"/>
        <w:rPr>
          <w:rFonts w:ascii="Arial" w:hAnsi="Arial"/>
          <w:lang w:eastAsia="zh-CN"/>
        </w:rPr>
      </w:pPr>
      <w:r>
        <w:rPr>
          <w:rFonts w:ascii="Arial" w:hAnsi="Arial"/>
          <w:lang w:eastAsia="zh-CN"/>
        </w:rPr>
        <w:t>During T3, the Es/</w:t>
      </w:r>
      <w:proofErr w:type="spellStart"/>
      <w:r>
        <w:rPr>
          <w:rFonts w:ascii="Arial" w:hAnsi="Arial"/>
          <w:lang w:eastAsia="zh-CN"/>
        </w:rPr>
        <w:t>Iot</w:t>
      </w:r>
      <w:proofErr w:type="spellEnd"/>
      <w:r>
        <w:rPr>
          <w:rFonts w:ascii="Arial" w:hAnsi="Arial"/>
          <w:lang w:eastAsia="zh-CN"/>
        </w:rPr>
        <w:t xml:space="preserve"> of set </w:t>
      </w:r>
      <w:r w:rsidR="0018493D" w:rsidRPr="0018493D">
        <w:rPr>
          <w:rFonts w:ascii="Arial" w:hAnsi="Arial"/>
          <w:lang w:eastAsia="zh-CN"/>
        </w:rPr>
        <w:t>q0,0</w:t>
      </w:r>
      <w:r>
        <w:rPr>
          <w:rFonts w:ascii="Arial" w:hAnsi="Arial"/>
          <w:lang w:eastAsia="zh-CN"/>
        </w:rPr>
        <w:t>shall be below -12dB according to table A.</w:t>
      </w:r>
      <w:r w:rsidR="0018493D">
        <w:rPr>
          <w:rFonts w:ascii="Arial" w:hAnsi="Arial"/>
          <w:lang w:eastAsia="zh-CN"/>
        </w:rPr>
        <w:t>4</w:t>
      </w:r>
      <w:r>
        <w:rPr>
          <w:rFonts w:ascii="Arial" w:hAnsi="Arial"/>
          <w:lang w:eastAsia="zh-CN"/>
        </w:rPr>
        <w:t>.5.5.</w:t>
      </w:r>
      <w:r w:rsidR="0018493D">
        <w:rPr>
          <w:rFonts w:ascii="Arial" w:hAnsi="Arial"/>
          <w:lang w:eastAsia="zh-CN"/>
        </w:rPr>
        <w:t>8</w:t>
      </w:r>
      <w:r w:rsidRPr="000E0F44">
        <w:rPr>
          <w:rFonts w:ascii="Arial" w:hAnsi="Arial"/>
          <w:lang w:eastAsia="zh-CN"/>
        </w:rPr>
        <w:t>.1-3</w:t>
      </w:r>
      <w:r>
        <w:rPr>
          <w:rFonts w:ascii="Arial" w:hAnsi="Arial"/>
          <w:lang w:eastAsia="zh-CN"/>
        </w:rPr>
        <w:t xml:space="preserve">. Considering the uncertainties, the CSI-RS of set </w:t>
      </w:r>
      <w:r w:rsidR="0018493D" w:rsidRPr="0018493D">
        <w:rPr>
          <w:rFonts w:ascii="Arial" w:hAnsi="Arial"/>
          <w:lang w:eastAsia="zh-CN"/>
        </w:rPr>
        <w:t>q0,0</w:t>
      </w:r>
      <w:r>
        <w:rPr>
          <w:rFonts w:ascii="Arial" w:hAnsi="Arial"/>
          <w:lang w:eastAsia="zh-CN"/>
        </w:rPr>
        <w:t>do</w:t>
      </w:r>
      <w:r w:rsidR="00D35A38">
        <w:rPr>
          <w:rFonts w:ascii="Arial" w:hAnsi="Arial"/>
          <w:lang w:eastAsia="zh-CN"/>
        </w:rPr>
        <w:t>es</w:t>
      </w:r>
      <w:r w:rsidR="0018493D">
        <w:rPr>
          <w:rFonts w:ascii="Arial" w:hAnsi="Arial"/>
          <w:lang w:eastAsia="zh-CN"/>
        </w:rPr>
        <w:t xml:space="preserve"> not</w:t>
      </w:r>
      <w:r>
        <w:rPr>
          <w:rFonts w:ascii="Arial" w:hAnsi="Arial"/>
          <w:lang w:eastAsia="zh-CN"/>
        </w:rPr>
        <w:t xml:space="preserve"> meet the requirement of the Es/Iot &lt; -12dB. The Es/Iot </w:t>
      </w:r>
      <w:r w:rsidRPr="009E0697">
        <w:rPr>
          <w:rFonts w:ascii="Arial" w:hAnsi="Arial"/>
          <w:lang w:eastAsia="zh-CN"/>
        </w:rPr>
        <w:t xml:space="preserve">is therefore </w:t>
      </w:r>
      <w:r>
        <w:rPr>
          <w:rFonts w:ascii="Arial" w:hAnsi="Arial"/>
          <w:lang w:eastAsia="zh-CN"/>
        </w:rPr>
        <w:t>de</w:t>
      </w:r>
      <w:r w:rsidRPr="009E0697">
        <w:rPr>
          <w:rFonts w:ascii="Arial" w:hAnsi="Arial"/>
          <w:lang w:eastAsia="zh-CN"/>
        </w:rPr>
        <w:t xml:space="preserve">creased by an amount sufficient to achieve </w:t>
      </w:r>
      <w:r>
        <w:rPr>
          <w:rFonts w:ascii="Arial" w:hAnsi="Arial"/>
          <w:lang w:eastAsia="zh-CN"/>
        </w:rPr>
        <w:t>Es/</w:t>
      </w:r>
      <w:proofErr w:type="spellStart"/>
      <w:r>
        <w:rPr>
          <w:rFonts w:ascii="Arial" w:hAnsi="Arial"/>
          <w:lang w:eastAsia="zh-CN"/>
        </w:rPr>
        <w:t>Iot</w:t>
      </w:r>
      <w:proofErr w:type="spellEnd"/>
      <w:r>
        <w:rPr>
          <w:rFonts w:ascii="Arial" w:hAnsi="Arial"/>
          <w:lang w:eastAsia="zh-CN"/>
        </w:rPr>
        <w:t xml:space="preserve"> &lt; -12</w:t>
      </w:r>
      <w:r w:rsidRPr="009E0697">
        <w:rPr>
          <w:rFonts w:ascii="Arial" w:hAnsi="Arial"/>
          <w:lang w:eastAsia="zh-CN"/>
        </w:rPr>
        <w:t>dB</w:t>
      </w:r>
      <w:r>
        <w:rPr>
          <w:rFonts w:ascii="Arial" w:hAnsi="Arial"/>
          <w:lang w:eastAsia="zh-CN"/>
        </w:rPr>
        <w:t>.</w:t>
      </w:r>
    </w:p>
    <w:p w14:paraId="17C1093A" w14:textId="75CBED54" w:rsidR="00D35A38" w:rsidRDefault="00D35A38" w:rsidP="00D35A38">
      <w:pPr>
        <w:jc w:val="both"/>
        <w:rPr>
          <w:rFonts w:ascii="Arial" w:hAnsi="Arial"/>
          <w:lang w:eastAsia="zh-CN"/>
        </w:rPr>
      </w:pPr>
      <w:r w:rsidRPr="00236648">
        <w:rPr>
          <w:rFonts w:ascii="Arial" w:hAnsi="Arial"/>
        </w:rPr>
        <w:t xml:space="preserve">During </w:t>
      </w:r>
      <w:r>
        <w:rPr>
          <w:rFonts w:ascii="Arial" w:hAnsi="Arial"/>
        </w:rPr>
        <w:t xml:space="preserve">T1, T2 and </w:t>
      </w:r>
      <w:r w:rsidRPr="00236648">
        <w:rPr>
          <w:rFonts w:ascii="Arial" w:hAnsi="Arial"/>
        </w:rPr>
        <w:t>T3</w:t>
      </w:r>
      <w:r>
        <w:rPr>
          <w:rFonts w:ascii="Arial" w:hAnsi="Arial" w:hint="eastAsia"/>
          <w:lang w:eastAsia="zh-CN"/>
        </w:rPr>
        <w:t>,</w:t>
      </w:r>
      <w:r>
        <w:rPr>
          <w:rFonts w:ascii="Arial" w:hAnsi="Arial"/>
          <w:lang w:eastAsia="zh-CN"/>
        </w:rPr>
        <w:t xml:space="preserve"> the Es/</w:t>
      </w:r>
      <w:proofErr w:type="spellStart"/>
      <w:r>
        <w:rPr>
          <w:rFonts w:ascii="Arial" w:hAnsi="Arial"/>
          <w:lang w:eastAsia="zh-CN"/>
        </w:rPr>
        <w:t>Iot</w:t>
      </w:r>
      <w:proofErr w:type="spellEnd"/>
      <w:r>
        <w:rPr>
          <w:rFonts w:ascii="Arial" w:hAnsi="Arial"/>
          <w:lang w:eastAsia="zh-CN"/>
        </w:rPr>
        <w:t xml:space="preserve"> of set </w:t>
      </w:r>
      <w:r w:rsidRPr="0018493D">
        <w:rPr>
          <w:rFonts w:ascii="Arial" w:hAnsi="Arial"/>
          <w:lang w:eastAsia="zh-CN"/>
        </w:rPr>
        <w:t>q0,</w:t>
      </w:r>
      <w:r>
        <w:rPr>
          <w:rFonts w:ascii="Arial" w:hAnsi="Arial"/>
          <w:lang w:eastAsia="zh-CN"/>
        </w:rPr>
        <w:t>1</w:t>
      </w:r>
      <w:r w:rsidRPr="0018493D">
        <w:rPr>
          <w:rFonts w:ascii="Arial" w:hAnsi="Arial"/>
          <w:lang w:eastAsia="zh-CN"/>
        </w:rPr>
        <w:t xml:space="preserve"> </w:t>
      </w:r>
      <w:r>
        <w:rPr>
          <w:rFonts w:ascii="Arial" w:hAnsi="Arial"/>
          <w:lang w:eastAsia="zh-CN"/>
        </w:rPr>
        <w:t>shall be above 5dB according to table A.4.5.5.8</w:t>
      </w:r>
      <w:r w:rsidRPr="000E0F44">
        <w:rPr>
          <w:rFonts w:ascii="Arial" w:hAnsi="Arial"/>
          <w:lang w:eastAsia="zh-CN"/>
        </w:rPr>
        <w:t>.1-3</w:t>
      </w:r>
      <w:r>
        <w:rPr>
          <w:rFonts w:ascii="Arial" w:hAnsi="Arial"/>
          <w:lang w:eastAsia="zh-CN"/>
        </w:rPr>
        <w:t>. Considering the uncertainties, the CSI-RS of set q0,1 doesn’t meet the requirement of the Es/</w:t>
      </w:r>
      <w:proofErr w:type="spellStart"/>
      <w:r>
        <w:rPr>
          <w:rFonts w:ascii="Arial" w:hAnsi="Arial"/>
          <w:lang w:eastAsia="zh-CN"/>
        </w:rPr>
        <w:t>Iot</w:t>
      </w:r>
      <w:proofErr w:type="spellEnd"/>
      <w:r>
        <w:rPr>
          <w:rFonts w:ascii="Arial" w:hAnsi="Arial"/>
          <w:lang w:eastAsia="zh-CN"/>
        </w:rPr>
        <w:t xml:space="preserve"> &gt; 5dB. The Es/</w:t>
      </w:r>
      <w:proofErr w:type="spellStart"/>
      <w:r>
        <w:rPr>
          <w:rFonts w:ascii="Arial" w:hAnsi="Arial"/>
          <w:lang w:eastAsia="zh-CN"/>
        </w:rPr>
        <w:t>Iot</w:t>
      </w:r>
      <w:proofErr w:type="spellEnd"/>
      <w:r>
        <w:rPr>
          <w:rFonts w:ascii="Arial" w:hAnsi="Arial"/>
          <w:lang w:eastAsia="zh-CN"/>
        </w:rPr>
        <w:t xml:space="preserve"> </w:t>
      </w:r>
      <w:r w:rsidRPr="009E0697">
        <w:rPr>
          <w:rFonts w:ascii="Arial" w:hAnsi="Arial"/>
          <w:lang w:eastAsia="zh-CN"/>
        </w:rPr>
        <w:t xml:space="preserve">is therefore </w:t>
      </w:r>
      <w:r>
        <w:rPr>
          <w:rFonts w:ascii="Arial" w:hAnsi="Arial"/>
          <w:lang w:eastAsia="zh-CN"/>
        </w:rPr>
        <w:t>in</w:t>
      </w:r>
      <w:r w:rsidRPr="009E0697">
        <w:rPr>
          <w:rFonts w:ascii="Arial" w:hAnsi="Arial"/>
          <w:lang w:eastAsia="zh-CN"/>
        </w:rPr>
        <w:t xml:space="preserve">creased by an amount sufficient to achieve </w:t>
      </w:r>
      <w:r>
        <w:rPr>
          <w:rFonts w:ascii="Arial" w:hAnsi="Arial"/>
          <w:lang w:eastAsia="zh-CN"/>
        </w:rPr>
        <w:t>Es/</w:t>
      </w:r>
      <w:proofErr w:type="spellStart"/>
      <w:r>
        <w:rPr>
          <w:rFonts w:ascii="Arial" w:hAnsi="Arial"/>
          <w:lang w:eastAsia="zh-CN"/>
        </w:rPr>
        <w:t>Iot</w:t>
      </w:r>
      <w:proofErr w:type="spellEnd"/>
      <w:r>
        <w:rPr>
          <w:rFonts w:ascii="Arial" w:hAnsi="Arial"/>
          <w:lang w:eastAsia="zh-CN"/>
        </w:rPr>
        <w:t xml:space="preserve"> &gt; 5</w:t>
      </w:r>
      <w:r w:rsidRPr="009E0697">
        <w:rPr>
          <w:rFonts w:ascii="Arial" w:hAnsi="Arial"/>
          <w:lang w:eastAsia="zh-CN"/>
        </w:rPr>
        <w:t>dB</w:t>
      </w:r>
      <w:r>
        <w:rPr>
          <w:rFonts w:ascii="Arial" w:hAnsi="Arial"/>
          <w:lang w:eastAsia="zh-CN"/>
        </w:rPr>
        <w:t>.</w:t>
      </w:r>
    </w:p>
    <w:p w14:paraId="3E9B27E1" w14:textId="638BB47C" w:rsidR="00D35A38" w:rsidRPr="00D35A38" w:rsidRDefault="00D35A38" w:rsidP="00844126">
      <w:pPr>
        <w:jc w:val="both"/>
        <w:rPr>
          <w:rFonts w:ascii="Arial" w:hAnsi="Arial"/>
        </w:rPr>
      </w:pPr>
    </w:p>
    <w:p w14:paraId="2B1B2D70" w14:textId="77777777" w:rsidR="0018493D" w:rsidRPr="00EB3EA0" w:rsidRDefault="0018493D" w:rsidP="0018493D">
      <w:pPr>
        <w:spacing w:before="120" w:after="120"/>
        <w:jc w:val="both"/>
        <w:rPr>
          <w:rFonts w:ascii="Arial" w:hAnsi="Arial"/>
          <w:b/>
          <w:lang w:eastAsia="zh-CN"/>
        </w:rPr>
      </w:pPr>
      <w:r w:rsidRPr="00EB3EA0">
        <w:rPr>
          <w:rFonts w:ascii="Arial" w:hAnsi="Arial" w:hint="eastAsia"/>
          <w:b/>
          <w:lang w:eastAsia="zh-CN"/>
        </w:rPr>
        <w:t>S</w:t>
      </w:r>
      <w:r w:rsidRPr="00EB3EA0">
        <w:rPr>
          <w:rFonts w:ascii="Arial" w:hAnsi="Arial"/>
          <w:b/>
          <w:lang w:eastAsia="zh-CN"/>
        </w:rPr>
        <w:t>SB of set q1</w:t>
      </w:r>
      <w:r>
        <w:rPr>
          <w:rFonts w:ascii="Arial" w:hAnsi="Arial"/>
          <w:b/>
          <w:lang w:eastAsia="zh-CN"/>
        </w:rPr>
        <w:t>,0 and q1,1</w:t>
      </w:r>
    </w:p>
    <w:p w14:paraId="4CAAECC4" w14:textId="77777777" w:rsidR="0018493D" w:rsidRPr="00EB3EA0" w:rsidRDefault="0018493D" w:rsidP="0018493D">
      <w:pPr>
        <w:jc w:val="both"/>
        <w:rPr>
          <w:rFonts w:ascii="Arial" w:hAnsi="Arial"/>
          <w:lang w:eastAsia="zh-CN"/>
        </w:rPr>
      </w:pPr>
      <w:r w:rsidRPr="00EB3EA0">
        <w:rPr>
          <w:rFonts w:ascii="Arial" w:hAnsi="Arial"/>
        </w:rPr>
        <w:t>During T1, T2 and T3</w:t>
      </w:r>
      <w:r w:rsidRPr="00EB3EA0">
        <w:rPr>
          <w:rFonts w:ascii="Arial" w:hAnsi="Arial" w:hint="eastAsia"/>
          <w:lang w:eastAsia="zh-CN"/>
        </w:rPr>
        <w:t>,</w:t>
      </w:r>
      <w:r w:rsidRPr="00EB3EA0">
        <w:rPr>
          <w:rFonts w:ascii="Arial" w:hAnsi="Arial"/>
        </w:rPr>
        <w:t xml:space="preserve"> </w:t>
      </w:r>
      <w:r w:rsidRPr="00EB3EA0">
        <w:rPr>
          <w:rFonts w:ascii="Arial" w:hAnsi="Arial"/>
          <w:lang w:eastAsia="zh-CN"/>
        </w:rPr>
        <w:t xml:space="preserve">the Io of set q1,0 and q1,1 meet </w:t>
      </w:r>
      <w:r w:rsidRPr="00EB3EA0">
        <w:rPr>
          <w:rFonts w:ascii="Arial" w:hAnsi="Arial" w:hint="eastAsia"/>
          <w:lang w:eastAsia="zh-CN"/>
        </w:rPr>
        <w:t xml:space="preserve">the </w:t>
      </w:r>
      <w:r w:rsidRPr="00EB3EA0">
        <w:rPr>
          <w:rFonts w:ascii="Arial" w:hAnsi="Arial"/>
          <w:lang w:eastAsia="zh-CN"/>
        </w:rPr>
        <w:t>Io</w:t>
      </w:r>
      <w:r w:rsidRPr="00EB3EA0">
        <w:rPr>
          <w:rFonts w:ascii="Arial" w:hAnsi="Arial" w:hint="eastAsia"/>
          <w:lang w:eastAsia="zh-CN"/>
        </w:rPr>
        <w:t xml:space="preserve"> </w:t>
      </w:r>
      <w:r w:rsidRPr="00EB3EA0">
        <w:rPr>
          <w:rFonts w:ascii="Arial" w:hAnsi="Arial"/>
        </w:rPr>
        <w:t>side condition &lt; -50dBm</w:t>
      </w:r>
      <w:r w:rsidRPr="00EB3EA0">
        <w:rPr>
          <w:rFonts w:ascii="Arial" w:hAnsi="Arial" w:hint="eastAsia"/>
          <w:lang w:eastAsia="zh-CN"/>
        </w:rPr>
        <w:t>.</w:t>
      </w:r>
    </w:p>
    <w:p w14:paraId="5449F531" w14:textId="77777777" w:rsidR="0018493D" w:rsidRPr="00EB3EA0" w:rsidRDefault="0018493D" w:rsidP="0018493D">
      <w:pPr>
        <w:jc w:val="both"/>
        <w:rPr>
          <w:rFonts w:ascii="Arial" w:hAnsi="Arial"/>
        </w:rPr>
      </w:pPr>
      <w:r w:rsidRPr="00EB3EA0">
        <w:rPr>
          <w:rFonts w:ascii="Arial" w:hAnsi="Arial"/>
        </w:rPr>
        <w:t xml:space="preserve">During T1 and T2, the SSB based L1-RSRP of set </w:t>
      </w:r>
      <w:r w:rsidRPr="00EB3EA0">
        <w:rPr>
          <w:rFonts w:ascii="Arial" w:hAnsi="Arial"/>
          <w:lang w:eastAsia="zh-CN"/>
        </w:rPr>
        <w:t xml:space="preserve">q1,0 and q1,1 </w:t>
      </w:r>
      <w:r w:rsidRPr="00EB3EA0">
        <w:rPr>
          <w:rFonts w:ascii="Arial" w:hAnsi="Arial"/>
        </w:rPr>
        <w:t xml:space="preserve">shall be below the </w:t>
      </w:r>
      <w:proofErr w:type="spellStart"/>
      <w:r w:rsidRPr="00EB3EA0">
        <w:rPr>
          <w:rFonts w:ascii="Arial" w:hAnsi="Arial"/>
        </w:rPr>
        <w:t>rsrp-ThresholdSSB</w:t>
      </w:r>
      <w:proofErr w:type="spellEnd"/>
      <w:r w:rsidRPr="00EB3EA0">
        <w:rPr>
          <w:rFonts w:ascii="Arial" w:hAnsi="Arial"/>
        </w:rPr>
        <w:t xml:space="preserve">. </w:t>
      </w:r>
      <w:r w:rsidRPr="00EB3EA0">
        <w:rPr>
          <w:rFonts w:ascii="Arial" w:hAnsi="Arial" w:cs="Arial"/>
          <w:lang w:val="en-US"/>
        </w:rPr>
        <w:t xml:space="preserve">The UE measures </w:t>
      </w:r>
      <w:r w:rsidRPr="00EB3EA0">
        <w:rPr>
          <w:rFonts w:ascii="Arial" w:hAnsi="Arial"/>
        </w:rPr>
        <w:t xml:space="preserve">SSB based L1-RSRP of set </w:t>
      </w:r>
      <w:r w:rsidRPr="00EB3EA0">
        <w:rPr>
          <w:rFonts w:ascii="Arial" w:hAnsi="Arial"/>
          <w:lang w:eastAsia="zh-CN"/>
        </w:rPr>
        <w:t>q1,0 and q1,1</w:t>
      </w:r>
      <w:r w:rsidRPr="00EB3EA0">
        <w:rPr>
          <w:rFonts w:ascii="Arial" w:hAnsi="Arial" w:cs="Arial"/>
          <w:lang w:val="en-US"/>
        </w:rPr>
        <w:t>, and compares to the relevant threshold.</w:t>
      </w:r>
      <w:r w:rsidRPr="00EB3EA0">
        <w:rPr>
          <w:rFonts w:ascii="Arial" w:hAnsi="Arial" w:hint="eastAsia"/>
          <w:lang w:eastAsia="zh-CN"/>
        </w:rPr>
        <w:t xml:space="preserve"> </w:t>
      </w:r>
      <w:r w:rsidRPr="00EB3EA0">
        <w:rPr>
          <w:rFonts w:ascii="Arial" w:hAnsi="Arial"/>
          <w:lang w:eastAsia="zh-CN"/>
        </w:rPr>
        <w:t>T</w:t>
      </w:r>
      <w:r w:rsidRPr="00EB3EA0">
        <w:rPr>
          <w:rFonts w:ascii="Arial" w:hAnsi="Arial"/>
        </w:rPr>
        <w:t>he uncertainties</w:t>
      </w:r>
      <w:r w:rsidRPr="00EB3EA0">
        <w:rPr>
          <w:rFonts w:ascii="Arial" w:hAnsi="Arial"/>
          <w:i/>
          <w:lang w:eastAsia="zh-CN"/>
        </w:rPr>
        <w:t xml:space="preserve"> </w:t>
      </w:r>
      <w:r w:rsidRPr="00EB3EA0">
        <w:rPr>
          <w:rFonts w:ascii="Arial" w:hAnsi="Arial" w:hint="eastAsia"/>
          <w:i/>
          <w:lang w:eastAsia="zh-CN"/>
        </w:rPr>
        <w:t xml:space="preserve">of </w:t>
      </w:r>
      <w:r w:rsidRPr="00EB3EA0">
        <w:rPr>
          <w:rFonts w:ascii="Arial" w:hAnsi="Arial"/>
          <w:i/>
          <w:lang w:eastAsia="zh-CN"/>
        </w:rPr>
        <w:t xml:space="preserve">UE Measured (SSB index 1 SSB_RP – </w:t>
      </w:r>
      <w:proofErr w:type="spellStart"/>
      <w:r w:rsidRPr="00EB3EA0">
        <w:rPr>
          <w:rFonts w:ascii="Arial" w:hAnsi="Arial"/>
          <w:i/>
          <w:lang w:eastAsia="zh-CN"/>
        </w:rPr>
        <w:t>rsrp-ThresholdSSB</w:t>
      </w:r>
      <w:proofErr w:type="spellEnd"/>
      <w:r w:rsidRPr="00EB3EA0">
        <w:rPr>
          <w:rFonts w:ascii="Arial" w:hAnsi="Arial"/>
          <w:i/>
          <w:lang w:eastAsia="zh-CN"/>
        </w:rPr>
        <w:t>)</w:t>
      </w:r>
      <w:r w:rsidRPr="00EB3EA0">
        <w:rPr>
          <w:rFonts w:ascii="Arial" w:hAnsi="Arial" w:hint="eastAsia"/>
          <w:lang w:eastAsia="zh-CN"/>
        </w:rPr>
        <w:t xml:space="preserve"> </w:t>
      </w:r>
      <w:r w:rsidRPr="00EB3EA0">
        <w:rPr>
          <w:rFonts w:ascii="Arial" w:hAnsi="Arial"/>
          <w:lang w:eastAsia="zh-CN"/>
        </w:rPr>
        <w:t xml:space="preserve">don’t </w:t>
      </w:r>
      <w:r w:rsidRPr="00EB3EA0">
        <w:rPr>
          <w:rFonts w:ascii="Arial" w:hAnsi="Arial" w:hint="eastAsia"/>
          <w:lang w:eastAsia="zh-CN"/>
        </w:rPr>
        <w:t>meet</w:t>
      </w:r>
      <w:r w:rsidRPr="00EB3EA0">
        <w:rPr>
          <w:rFonts w:ascii="Arial" w:hAnsi="Arial"/>
        </w:rPr>
        <w:t xml:space="preserve"> the requirement of</w:t>
      </w:r>
      <w:r w:rsidRPr="00EB3EA0">
        <w:rPr>
          <w:rFonts w:ascii="Arial" w:hAnsi="Arial" w:hint="eastAsia"/>
          <w:i/>
          <w:lang w:eastAsia="zh-CN"/>
        </w:rPr>
        <w:t xml:space="preserve"> the </w:t>
      </w:r>
      <w:r w:rsidRPr="00EB3EA0">
        <w:rPr>
          <w:rFonts w:ascii="Arial" w:hAnsi="Arial"/>
          <w:i/>
          <w:lang w:eastAsia="zh-CN"/>
        </w:rPr>
        <w:t xml:space="preserve">UE Measured (SSB index 1 SSB_RP – </w:t>
      </w:r>
      <w:proofErr w:type="spellStart"/>
      <w:r w:rsidRPr="00EB3EA0">
        <w:rPr>
          <w:rFonts w:ascii="Arial" w:hAnsi="Arial"/>
          <w:i/>
          <w:lang w:eastAsia="zh-CN"/>
        </w:rPr>
        <w:t>rsrp-ThresholdSSB</w:t>
      </w:r>
      <w:proofErr w:type="spellEnd"/>
      <w:r w:rsidRPr="00EB3EA0">
        <w:rPr>
          <w:rFonts w:ascii="Arial" w:hAnsi="Arial"/>
          <w:i/>
          <w:lang w:eastAsia="zh-CN"/>
        </w:rPr>
        <w:t>)</w:t>
      </w:r>
      <w:r w:rsidRPr="00EB3EA0">
        <w:rPr>
          <w:rFonts w:ascii="Arial" w:hAnsi="Arial" w:hint="eastAsia"/>
          <w:i/>
          <w:lang w:eastAsia="zh-CN"/>
        </w:rPr>
        <w:t xml:space="preserve"> &lt; 0</w:t>
      </w:r>
      <w:r w:rsidRPr="00EB3EA0">
        <w:rPr>
          <w:rFonts w:ascii="Arial" w:hAnsi="Arial"/>
          <w:i/>
          <w:lang w:eastAsia="zh-CN"/>
        </w:rPr>
        <w:t>dB</w:t>
      </w:r>
      <w:r w:rsidRPr="00EB3EA0">
        <w:rPr>
          <w:rFonts w:ascii="Arial" w:hAnsi="Arial" w:hint="eastAsia"/>
          <w:i/>
          <w:lang w:eastAsia="zh-CN"/>
        </w:rPr>
        <w:t>.</w:t>
      </w:r>
      <w:r w:rsidRPr="00EB3EA0">
        <w:rPr>
          <w:rFonts w:ascii="Arial" w:hAnsi="Arial" w:hint="eastAsia"/>
          <w:lang w:eastAsia="zh-CN"/>
        </w:rPr>
        <w:t xml:space="preserve"> </w:t>
      </w:r>
      <w:r w:rsidRPr="00EB3EA0">
        <w:rPr>
          <w:rFonts w:ascii="Arial" w:hAnsi="Arial"/>
          <w:lang w:eastAsia="zh-CN"/>
        </w:rPr>
        <w:t>The Es/</w:t>
      </w:r>
      <w:proofErr w:type="spellStart"/>
      <w:r w:rsidRPr="00EB3EA0">
        <w:rPr>
          <w:rFonts w:ascii="Arial" w:hAnsi="Arial"/>
          <w:lang w:eastAsia="zh-CN"/>
        </w:rPr>
        <w:t>Iot</w:t>
      </w:r>
      <w:proofErr w:type="spellEnd"/>
      <w:r w:rsidRPr="00EB3EA0">
        <w:rPr>
          <w:rFonts w:ascii="Arial" w:hAnsi="Arial"/>
          <w:lang w:eastAsia="zh-CN"/>
        </w:rPr>
        <w:t xml:space="preserve"> of set q1,0 and q1,1 </w:t>
      </w:r>
      <w:proofErr w:type="gramStart"/>
      <w:r w:rsidRPr="00EB3EA0">
        <w:rPr>
          <w:rFonts w:ascii="Arial" w:hAnsi="Arial"/>
          <w:lang w:eastAsia="zh-CN"/>
        </w:rPr>
        <w:t>are</w:t>
      </w:r>
      <w:proofErr w:type="gramEnd"/>
      <w:r w:rsidRPr="00EB3EA0">
        <w:rPr>
          <w:rFonts w:ascii="Arial" w:hAnsi="Arial"/>
          <w:lang w:eastAsia="zh-CN"/>
        </w:rPr>
        <w:t xml:space="preserve"> therefore decreased by an amount sufficient to achieve (</w:t>
      </w:r>
      <w:r w:rsidRPr="00EB3EA0">
        <w:rPr>
          <w:rFonts w:ascii="Arial" w:hAnsi="Arial"/>
          <w:i/>
          <w:lang w:eastAsia="zh-CN"/>
        </w:rPr>
        <w:t xml:space="preserve">SSB index 1 SSB_RP – </w:t>
      </w:r>
      <w:proofErr w:type="spellStart"/>
      <w:r w:rsidRPr="00EB3EA0">
        <w:rPr>
          <w:rFonts w:ascii="Arial" w:hAnsi="Arial"/>
          <w:i/>
          <w:lang w:eastAsia="zh-CN"/>
        </w:rPr>
        <w:t>rsrp-ThresholdSSB</w:t>
      </w:r>
      <w:proofErr w:type="spellEnd"/>
      <w:r w:rsidRPr="00EB3EA0">
        <w:rPr>
          <w:rFonts w:ascii="Arial" w:hAnsi="Arial"/>
          <w:lang w:eastAsia="zh-CN"/>
        </w:rPr>
        <w:t>) &lt; 0dB</w:t>
      </w:r>
      <w:r w:rsidRPr="00EB3EA0">
        <w:rPr>
          <w:rFonts w:ascii="Arial" w:hAnsi="Arial" w:hint="eastAsia"/>
          <w:i/>
          <w:lang w:eastAsia="zh-CN"/>
        </w:rPr>
        <w:t>.</w:t>
      </w:r>
    </w:p>
    <w:p w14:paraId="34503869" w14:textId="77777777" w:rsidR="0018493D" w:rsidRPr="00EB3EA0" w:rsidRDefault="0018493D" w:rsidP="0018493D">
      <w:pPr>
        <w:jc w:val="both"/>
        <w:rPr>
          <w:rFonts w:ascii="Arial" w:hAnsi="Arial"/>
          <w:i/>
          <w:lang w:eastAsia="zh-CN"/>
        </w:rPr>
      </w:pPr>
      <w:r w:rsidRPr="00EB3EA0">
        <w:rPr>
          <w:rFonts w:ascii="Arial" w:hAnsi="Arial" w:hint="eastAsia"/>
          <w:lang w:eastAsia="zh-CN"/>
        </w:rPr>
        <w:t>D</w:t>
      </w:r>
      <w:r w:rsidRPr="00EB3EA0">
        <w:rPr>
          <w:rFonts w:ascii="Arial" w:hAnsi="Arial"/>
          <w:lang w:eastAsia="zh-CN"/>
        </w:rPr>
        <w:t xml:space="preserve">uring T3, </w:t>
      </w:r>
      <w:r w:rsidRPr="00EB3EA0">
        <w:rPr>
          <w:rFonts w:ascii="Arial" w:hAnsi="Arial"/>
        </w:rPr>
        <w:t xml:space="preserve">the SSB based L1-RSRP of set </w:t>
      </w:r>
      <w:r w:rsidRPr="00EB3EA0">
        <w:rPr>
          <w:rFonts w:ascii="Arial" w:hAnsi="Arial"/>
          <w:lang w:eastAsia="zh-CN"/>
        </w:rPr>
        <w:t xml:space="preserve">q1,0 and q1,1 </w:t>
      </w:r>
      <w:r w:rsidRPr="00EB3EA0">
        <w:rPr>
          <w:rFonts w:ascii="Arial" w:hAnsi="Arial"/>
        </w:rPr>
        <w:t xml:space="preserve">shall be above the </w:t>
      </w:r>
      <w:proofErr w:type="spellStart"/>
      <w:r w:rsidRPr="00EB3EA0">
        <w:rPr>
          <w:rFonts w:ascii="Arial" w:hAnsi="Arial"/>
        </w:rPr>
        <w:t>rsrp-ThresholdSSB</w:t>
      </w:r>
      <w:proofErr w:type="spellEnd"/>
      <w:r w:rsidRPr="00EB3EA0">
        <w:rPr>
          <w:rFonts w:ascii="Arial" w:hAnsi="Arial"/>
        </w:rPr>
        <w:t xml:space="preserve">. </w:t>
      </w:r>
      <w:r w:rsidRPr="00EB3EA0">
        <w:rPr>
          <w:rFonts w:ascii="Arial" w:hAnsi="Arial" w:cs="Arial"/>
          <w:lang w:val="en-US"/>
        </w:rPr>
        <w:t xml:space="preserve">The UE measures </w:t>
      </w:r>
      <w:r w:rsidRPr="00EB3EA0">
        <w:rPr>
          <w:rFonts w:ascii="Arial" w:hAnsi="Arial"/>
        </w:rPr>
        <w:t xml:space="preserve">SSB based L1-RSRP of set </w:t>
      </w:r>
      <w:r w:rsidRPr="00EB3EA0">
        <w:rPr>
          <w:rFonts w:ascii="Arial" w:hAnsi="Arial"/>
          <w:lang w:eastAsia="zh-CN"/>
        </w:rPr>
        <w:t>q1,0 and q1,1</w:t>
      </w:r>
      <w:r w:rsidRPr="00EB3EA0">
        <w:rPr>
          <w:rFonts w:ascii="Arial" w:hAnsi="Arial" w:cs="Arial"/>
          <w:lang w:val="en-US"/>
        </w:rPr>
        <w:t>, and compares to the relevant threshold.</w:t>
      </w:r>
      <w:r w:rsidRPr="00EB3EA0">
        <w:rPr>
          <w:rFonts w:ascii="Arial" w:hAnsi="Arial" w:hint="eastAsia"/>
          <w:lang w:eastAsia="zh-CN"/>
        </w:rPr>
        <w:t xml:space="preserve"> </w:t>
      </w:r>
      <w:r w:rsidRPr="00EB3EA0">
        <w:rPr>
          <w:rFonts w:ascii="Arial" w:hAnsi="Arial"/>
          <w:lang w:eastAsia="zh-CN"/>
        </w:rPr>
        <w:t>T</w:t>
      </w:r>
      <w:r w:rsidRPr="00EB3EA0">
        <w:rPr>
          <w:rFonts w:ascii="Arial" w:hAnsi="Arial"/>
        </w:rPr>
        <w:t>he uncertainties</w:t>
      </w:r>
      <w:r w:rsidRPr="00EB3EA0">
        <w:rPr>
          <w:rFonts w:ascii="Arial" w:hAnsi="Arial"/>
          <w:i/>
          <w:lang w:eastAsia="zh-CN"/>
        </w:rPr>
        <w:t xml:space="preserve"> </w:t>
      </w:r>
      <w:r w:rsidRPr="00EB3EA0">
        <w:rPr>
          <w:rFonts w:ascii="Arial" w:hAnsi="Arial" w:hint="eastAsia"/>
          <w:i/>
          <w:lang w:eastAsia="zh-CN"/>
        </w:rPr>
        <w:t xml:space="preserve">of </w:t>
      </w:r>
      <w:r w:rsidRPr="00EB3EA0">
        <w:rPr>
          <w:rFonts w:ascii="Arial" w:hAnsi="Arial"/>
          <w:i/>
          <w:lang w:eastAsia="zh-CN"/>
        </w:rPr>
        <w:t xml:space="preserve">UE Measured (SSB index 1 SSB_RP – </w:t>
      </w:r>
      <w:proofErr w:type="spellStart"/>
      <w:r w:rsidRPr="00EB3EA0">
        <w:rPr>
          <w:rFonts w:ascii="Arial" w:hAnsi="Arial"/>
          <w:i/>
          <w:lang w:eastAsia="zh-CN"/>
        </w:rPr>
        <w:t>rsrp-ThresholdSSB</w:t>
      </w:r>
      <w:proofErr w:type="spellEnd"/>
      <w:r w:rsidRPr="00EB3EA0">
        <w:rPr>
          <w:rFonts w:ascii="Arial" w:hAnsi="Arial"/>
          <w:i/>
          <w:lang w:eastAsia="zh-CN"/>
        </w:rPr>
        <w:t>)</w:t>
      </w:r>
      <w:r w:rsidRPr="00EB3EA0">
        <w:rPr>
          <w:rFonts w:ascii="Arial" w:hAnsi="Arial" w:hint="eastAsia"/>
          <w:lang w:eastAsia="zh-CN"/>
        </w:rPr>
        <w:t xml:space="preserve"> </w:t>
      </w:r>
      <w:r w:rsidRPr="00EB3EA0">
        <w:rPr>
          <w:rFonts w:ascii="Arial" w:hAnsi="Arial"/>
          <w:lang w:eastAsia="zh-CN"/>
        </w:rPr>
        <w:t xml:space="preserve">don’t </w:t>
      </w:r>
      <w:r w:rsidRPr="00EB3EA0">
        <w:rPr>
          <w:rFonts w:ascii="Arial" w:hAnsi="Arial" w:hint="eastAsia"/>
          <w:lang w:eastAsia="zh-CN"/>
        </w:rPr>
        <w:t>meet</w:t>
      </w:r>
      <w:r w:rsidRPr="00EB3EA0">
        <w:rPr>
          <w:rFonts w:ascii="Arial" w:hAnsi="Arial"/>
        </w:rPr>
        <w:t xml:space="preserve"> the requirement of</w:t>
      </w:r>
      <w:r w:rsidRPr="00EB3EA0">
        <w:rPr>
          <w:rFonts w:ascii="Arial" w:hAnsi="Arial" w:hint="eastAsia"/>
          <w:i/>
          <w:lang w:eastAsia="zh-CN"/>
        </w:rPr>
        <w:t xml:space="preserve"> the </w:t>
      </w:r>
      <w:r w:rsidRPr="00EB3EA0">
        <w:rPr>
          <w:rFonts w:ascii="Arial" w:hAnsi="Arial"/>
          <w:i/>
          <w:lang w:eastAsia="zh-CN"/>
        </w:rPr>
        <w:t xml:space="preserve">UE Measured (SSB index 1 SSB_RP – </w:t>
      </w:r>
      <w:proofErr w:type="spellStart"/>
      <w:r w:rsidRPr="00EB3EA0">
        <w:rPr>
          <w:rFonts w:ascii="Arial" w:hAnsi="Arial"/>
          <w:i/>
          <w:lang w:eastAsia="zh-CN"/>
        </w:rPr>
        <w:t>rsrp-ThresholdSSB</w:t>
      </w:r>
      <w:proofErr w:type="spellEnd"/>
      <w:r w:rsidRPr="00EB3EA0">
        <w:rPr>
          <w:rFonts w:ascii="Arial" w:hAnsi="Arial"/>
          <w:i/>
          <w:lang w:eastAsia="zh-CN"/>
        </w:rPr>
        <w:t>)</w:t>
      </w:r>
      <w:r w:rsidRPr="00EB3EA0">
        <w:rPr>
          <w:rFonts w:ascii="Arial" w:hAnsi="Arial" w:hint="eastAsia"/>
          <w:i/>
          <w:lang w:eastAsia="zh-CN"/>
        </w:rPr>
        <w:t xml:space="preserve"> </w:t>
      </w:r>
      <w:r w:rsidRPr="00EB3EA0">
        <w:rPr>
          <w:rFonts w:ascii="Arial" w:hAnsi="Arial"/>
          <w:i/>
          <w:lang w:eastAsia="zh-CN"/>
        </w:rPr>
        <w:t>&gt;</w:t>
      </w:r>
      <w:r w:rsidRPr="00EB3EA0">
        <w:rPr>
          <w:rFonts w:ascii="Arial" w:hAnsi="Arial" w:hint="eastAsia"/>
          <w:i/>
          <w:lang w:eastAsia="zh-CN"/>
        </w:rPr>
        <w:t xml:space="preserve"> 0</w:t>
      </w:r>
      <w:r w:rsidRPr="00EB3EA0">
        <w:rPr>
          <w:rFonts w:ascii="Arial" w:hAnsi="Arial"/>
          <w:i/>
          <w:lang w:eastAsia="zh-CN"/>
        </w:rPr>
        <w:t>dB</w:t>
      </w:r>
      <w:r w:rsidRPr="00EB3EA0">
        <w:rPr>
          <w:rFonts w:ascii="Arial" w:hAnsi="Arial" w:hint="eastAsia"/>
          <w:i/>
          <w:lang w:eastAsia="zh-CN"/>
        </w:rPr>
        <w:t>.</w:t>
      </w:r>
      <w:r w:rsidRPr="00EB3EA0">
        <w:rPr>
          <w:rFonts w:ascii="Arial" w:hAnsi="Arial" w:hint="eastAsia"/>
          <w:lang w:eastAsia="zh-CN"/>
        </w:rPr>
        <w:t xml:space="preserve"> </w:t>
      </w:r>
      <w:r w:rsidRPr="00EB3EA0">
        <w:rPr>
          <w:rFonts w:ascii="Arial" w:hAnsi="Arial"/>
          <w:lang w:eastAsia="zh-CN"/>
        </w:rPr>
        <w:t>The Es/</w:t>
      </w:r>
      <w:proofErr w:type="spellStart"/>
      <w:r w:rsidRPr="00EB3EA0">
        <w:rPr>
          <w:rFonts w:ascii="Arial" w:hAnsi="Arial"/>
          <w:lang w:eastAsia="zh-CN"/>
        </w:rPr>
        <w:t>Iot</w:t>
      </w:r>
      <w:proofErr w:type="spellEnd"/>
      <w:r w:rsidRPr="00EB3EA0">
        <w:rPr>
          <w:rFonts w:ascii="Arial" w:hAnsi="Arial"/>
          <w:lang w:eastAsia="zh-CN"/>
        </w:rPr>
        <w:t xml:space="preserve"> of set q1,0 and q1,1 </w:t>
      </w:r>
      <w:proofErr w:type="gramStart"/>
      <w:r w:rsidRPr="00EB3EA0">
        <w:rPr>
          <w:rFonts w:ascii="Arial" w:hAnsi="Arial"/>
          <w:lang w:eastAsia="zh-CN"/>
        </w:rPr>
        <w:t>are</w:t>
      </w:r>
      <w:proofErr w:type="gramEnd"/>
      <w:r w:rsidRPr="00EB3EA0">
        <w:rPr>
          <w:rFonts w:ascii="Arial" w:hAnsi="Arial"/>
          <w:lang w:eastAsia="zh-CN"/>
        </w:rPr>
        <w:t xml:space="preserve"> therefore increased by an amount sufficient to achieve (</w:t>
      </w:r>
      <w:r w:rsidRPr="00EB3EA0">
        <w:rPr>
          <w:rFonts w:ascii="Arial" w:hAnsi="Arial"/>
          <w:i/>
          <w:lang w:eastAsia="zh-CN"/>
        </w:rPr>
        <w:t xml:space="preserve">SSB index 1 SSB_RP – </w:t>
      </w:r>
      <w:proofErr w:type="spellStart"/>
      <w:r w:rsidRPr="00EB3EA0">
        <w:rPr>
          <w:rFonts w:ascii="Arial" w:hAnsi="Arial"/>
          <w:i/>
          <w:lang w:eastAsia="zh-CN"/>
        </w:rPr>
        <w:t>rsrp-ThresholdSSB</w:t>
      </w:r>
      <w:proofErr w:type="spellEnd"/>
      <w:r w:rsidRPr="00EB3EA0">
        <w:rPr>
          <w:rFonts w:ascii="Arial" w:hAnsi="Arial"/>
          <w:lang w:eastAsia="zh-CN"/>
        </w:rPr>
        <w:t>) &gt; 0dB</w:t>
      </w:r>
      <w:r w:rsidRPr="00EB3EA0">
        <w:rPr>
          <w:rFonts w:ascii="Arial" w:hAnsi="Arial" w:hint="eastAsia"/>
          <w:i/>
          <w:lang w:eastAsia="zh-CN"/>
        </w:rPr>
        <w:t>.</w:t>
      </w:r>
    </w:p>
    <w:p w14:paraId="0490E54C" w14:textId="77777777" w:rsidR="0018493D" w:rsidRPr="00EB3EA0" w:rsidRDefault="0018493D" w:rsidP="0018493D">
      <w:pPr>
        <w:jc w:val="both"/>
        <w:rPr>
          <w:rFonts w:ascii="Arial" w:hAnsi="Arial"/>
          <w:lang w:eastAsia="zh-CN"/>
        </w:rPr>
      </w:pPr>
      <w:r w:rsidRPr="00EB3EA0">
        <w:rPr>
          <w:rFonts w:ascii="Arial" w:hAnsi="Arial"/>
        </w:rPr>
        <w:t>During T3</w:t>
      </w:r>
      <w:r w:rsidRPr="00EB3EA0">
        <w:rPr>
          <w:rFonts w:ascii="Arial" w:hAnsi="Arial" w:hint="eastAsia"/>
          <w:lang w:eastAsia="zh-CN"/>
        </w:rPr>
        <w:t>,</w:t>
      </w:r>
      <w:r w:rsidRPr="00EB3EA0">
        <w:rPr>
          <w:rFonts w:ascii="Arial" w:hAnsi="Arial"/>
        </w:rPr>
        <w:t xml:space="preserve"> </w:t>
      </w:r>
      <w:r w:rsidRPr="00EB3EA0">
        <w:rPr>
          <w:rFonts w:ascii="Arial" w:hAnsi="Arial"/>
          <w:lang w:eastAsia="zh-CN"/>
        </w:rPr>
        <w:t xml:space="preserve">the SSB_RP of set q1,0 and q1,1 meet </w:t>
      </w:r>
      <w:r w:rsidRPr="00EB3EA0">
        <w:rPr>
          <w:rFonts w:ascii="Arial" w:hAnsi="Arial" w:hint="eastAsia"/>
          <w:lang w:eastAsia="zh-CN"/>
        </w:rPr>
        <w:t xml:space="preserve">the </w:t>
      </w:r>
      <w:r w:rsidRPr="00EB3EA0">
        <w:rPr>
          <w:rFonts w:ascii="Arial" w:hAnsi="Arial"/>
          <w:lang w:eastAsia="zh-CN"/>
        </w:rPr>
        <w:t>SSB_RP</w:t>
      </w:r>
      <w:r w:rsidRPr="00EB3EA0">
        <w:rPr>
          <w:rFonts w:ascii="Arial" w:hAnsi="Arial" w:hint="eastAsia"/>
          <w:lang w:eastAsia="zh-CN"/>
        </w:rPr>
        <w:t xml:space="preserve"> </w:t>
      </w:r>
      <w:r w:rsidRPr="00EB3EA0">
        <w:rPr>
          <w:rFonts w:ascii="Arial" w:hAnsi="Arial"/>
        </w:rPr>
        <w:t>side condition &gt; -120.5dBm/15kHz</w:t>
      </w:r>
      <w:r w:rsidRPr="00EB3EA0">
        <w:rPr>
          <w:rFonts w:ascii="Arial" w:hAnsi="Arial"/>
          <w:lang w:eastAsia="zh-CN"/>
        </w:rPr>
        <w:t xml:space="preserve"> and the Es/</w:t>
      </w:r>
      <w:proofErr w:type="spellStart"/>
      <w:r w:rsidRPr="00EB3EA0">
        <w:rPr>
          <w:rFonts w:ascii="Arial" w:hAnsi="Arial"/>
          <w:lang w:eastAsia="zh-CN"/>
        </w:rPr>
        <w:t>Iot</w:t>
      </w:r>
      <w:proofErr w:type="spellEnd"/>
      <w:r w:rsidRPr="00EB3EA0">
        <w:rPr>
          <w:rFonts w:ascii="Arial" w:hAnsi="Arial"/>
          <w:lang w:eastAsia="zh-CN"/>
        </w:rPr>
        <w:t xml:space="preserve"> side condition &gt; -3dB.</w:t>
      </w:r>
    </w:p>
    <w:p w14:paraId="42143F85" w14:textId="4BCD5411" w:rsidR="00844126" w:rsidRPr="001B77D9" w:rsidRDefault="00844126" w:rsidP="00844126">
      <w:pPr>
        <w:spacing w:before="120" w:after="120"/>
        <w:jc w:val="both"/>
        <w:rPr>
          <w:rFonts w:ascii="Arial" w:hAnsi="Arial"/>
          <w:b/>
          <w:lang w:eastAsia="zh-CN"/>
        </w:rPr>
      </w:pPr>
      <w:r>
        <w:rPr>
          <w:rFonts w:ascii="Arial" w:hAnsi="Arial" w:hint="eastAsia"/>
          <w:b/>
          <w:lang w:eastAsia="zh-CN"/>
        </w:rPr>
        <w:t>CSI-RS</w:t>
      </w:r>
      <w:r w:rsidRPr="000E0F44">
        <w:rPr>
          <w:rFonts w:ascii="Arial" w:hAnsi="Arial"/>
          <w:b/>
          <w:lang w:eastAsia="zh-CN"/>
        </w:rPr>
        <w:t xml:space="preserve"> of set q0</w:t>
      </w:r>
      <w:r w:rsidR="0018493D">
        <w:rPr>
          <w:rFonts w:ascii="Arial" w:hAnsi="Arial"/>
          <w:b/>
          <w:lang w:eastAsia="zh-CN"/>
        </w:rPr>
        <w:t>,0 and q0,1</w:t>
      </w:r>
    </w:p>
    <w:p w14:paraId="1DD5BA12" w14:textId="2B2DEB22" w:rsidR="00844126" w:rsidRDefault="00844126" w:rsidP="00844126">
      <w:pPr>
        <w:jc w:val="both"/>
        <w:rPr>
          <w:rFonts w:ascii="Arial" w:hAnsi="Arial"/>
        </w:rPr>
      </w:pPr>
      <w:r w:rsidRPr="00B22BD0">
        <w:rPr>
          <w:rFonts w:ascii="Arial" w:hAnsi="Arial" w:hint="eastAsia"/>
          <w:lang w:eastAsia="zh-CN"/>
        </w:rPr>
        <w:t xml:space="preserve">For </w:t>
      </w:r>
      <w:r>
        <w:rPr>
          <w:rFonts w:ascii="Arial" w:hAnsi="Arial"/>
        </w:rPr>
        <w:t xml:space="preserve">CSI-RS of set </w:t>
      </w:r>
      <w:r w:rsidR="009F5142" w:rsidRPr="0018493D">
        <w:rPr>
          <w:rFonts w:ascii="Arial" w:hAnsi="Arial"/>
          <w:lang w:eastAsia="zh-CN"/>
        </w:rPr>
        <w:t xml:space="preserve">q0,0 </w:t>
      </w:r>
      <w:r w:rsidRPr="00B22BD0">
        <w:rPr>
          <w:rFonts w:ascii="Arial" w:hAnsi="Arial"/>
          <w:lang w:eastAsia="zh-CN"/>
        </w:rPr>
        <w:t>during T1</w:t>
      </w:r>
      <w:r w:rsidRPr="00B22BD0">
        <w:rPr>
          <w:rFonts w:ascii="Arial" w:hAnsi="Arial" w:hint="eastAsia"/>
          <w:lang w:eastAsia="zh-CN"/>
        </w:rPr>
        <w:t>,</w:t>
      </w:r>
      <w:r w:rsidRPr="00B22BD0">
        <w:rPr>
          <w:rFonts w:ascii="Arial" w:hAnsi="Arial"/>
        </w:rPr>
        <w:t xml:space="preserve"> the </w:t>
      </w:r>
      <w:r>
        <w:rPr>
          <w:rFonts w:ascii="Arial" w:hAnsi="Arial"/>
          <w:lang w:eastAsia="zh-CN"/>
        </w:rPr>
        <w:t>Es/</w:t>
      </w:r>
      <w:proofErr w:type="spellStart"/>
      <w:r>
        <w:rPr>
          <w:rFonts w:ascii="Arial" w:hAnsi="Arial"/>
          <w:lang w:eastAsia="zh-CN"/>
        </w:rPr>
        <w:t>Iot</w:t>
      </w:r>
      <w:proofErr w:type="spellEnd"/>
      <w:r w:rsidRPr="00B22BD0">
        <w:rPr>
          <w:rFonts w:ascii="Arial" w:hAnsi="Arial"/>
        </w:rPr>
        <w:t xml:space="preserve"> is </w:t>
      </w:r>
      <w:r w:rsidRPr="00B22BD0">
        <w:rPr>
          <w:rFonts w:ascii="Arial" w:hAnsi="Arial"/>
          <w:lang w:eastAsia="zh-CN"/>
        </w:rPr>
        <w:t>in</w:t>
      </w:r>
      <w:r w:rsidRPr="00B22BD0">
        <w:rPr>
          <w:rFonts w:ascii="Arial" w:hAnsi="Arial"/>
        </w:rPr>
        <w:t xml:space="preserve">creased by an amount sufficient to achieve </w:t>
      </w:r>
      <w:r>
        <w:rPr>
          <w:rFonts w:ascii="Arial" w:hAnsi="Arial"/>
          <w:lang w:eastAsia="zh-CN"/>
        </w:rPr>
        <w:t>Es/Iot &gt; 5</w:t>
      </w:r>
      <w:r w:rsidRPr="009E0697">
        <w:rPr>
          <w:rFonts w:ascii="Arial" w:hAnsi="Arial"/>
          <w:lang w:eastAsia="zh-CN"/>
        </w:rPr>
        <w:t>dB</w:t>
      </w:r>
      <w:r w:rsidRPr="00546498">
        <w:rPr>
          <w:rFonts w:ascii="Arial" w:hAnsi="Arial"/>
        </w:rPr>
        <w:t>. The actual offset required is</w:t>
      </w:r>
      <w:r>
        <w:rPr>
          <w:rFonts w:ascii="Arial" w:hAnsi="Arial"/>
        </w:rPr>
        <w:t xml:space="preserve"> 0.8</w:t>
      </w:r>
      <w:r w:rsidRPr="00B22BD0">
        <w:rPr>
          <w:rFonts w:ascii="Arial" w:hAnsi="Arial"/>
        </w:rPr>
        <w:t xml:space="preserve"> dB. This value is found empirically by observing the minimum/maxim</w:t>
      </w:r>
      <w:r>
        <w:rPr>
          <w:rFonts w:ascii="Arial" w:hAnsi="Arial"/>
        </w:rPr>
        <w:t>um parameter values in step g).</w:t>
      </w:r>
    </w:p>
    <w:p w14:paraId="2B4FF578" w14:textId="3CEF1806" w:rsidR="00844126" w:rsidRPr="00B22BD0" w:rsidRDefault="00844126" w:rsidP="00844126">
      <w:pPr>
        <w:jc w:val="both"/>
        <w:rPr>
          <w:rFonts w:ascii="Arial" w:hAnsi="Arial"/>
        </w:rPr>
      </w:pPr>
      <w:r w:rsidRPr="00B22BD0">
        <w:rPr>
          <w:rFonts w:ascii="Arial" w:hAnsi="Arial" w:hint="eastAsia"/>
          <w:lang w:eastAsia="zh-CN"/>
        </w:rPr>
        <w:t xml:space="preserve">For </w:t>
      </w:r>
      <w:r>
        <w:rPr>
          <w:rFonts w:ascii="Arial" w:hAnsi="Arial"/>
        </w:rPr>
        <w:t xml:space="preserve">CSI-RS of set </w:t>
      </w:r>
      <w:r w:rsidR="009F5142" w:rsidRPr="0018493D">
        <w:rPr>
          <w:rFonts w:ascii="Arial" w:hAnsi="Arial"/>
          <w:lang w:eastAsia="zh-CN"/>
        </w:rPr>
        <w:t xml:space="preserve">q0,0 </w:t>
      </w:r>
      <w:r>
        <w:rPr>
          <w:rFonts w:ascii="Arial" w:hAnsi="Arial"/>
          <w:lang w:eastAsia="zh-CN"/>
        </w:rPr>
        <w:t>during T2</w:t>
      </w:r>
      <w:r w:rsidRPr="00B22BD0">
        <w:rPr>
          <w:rFonts w:ascii="Arial" w:hAnsi="Arial" w:hint="eastAsia"/>
          <w:lang w:eastAsia="zh-CN"/>
        </w:rPr>
        <w:t>,</w:t>
      </w:r>
      <w:r w:rsidRPr="00B22BD0">
        <w:rPr>
          <w:rFonts w:ascii="Arial" w:hAnsi="Arial"/>
        </w:rPr>
        <w:t xml:space="preserve"> the </w:t>
      </w:r>
      <w:r>
        <w:rPr>
          <w:rFonts w:ascii="Arial" w:hAnsi="Arial"/>
          <w:lang w:eastAsia="zh-CN"/>
        </w:rPr>
        <w:t>Es/</w:t>
      </w:r>
      <w:proofErr w:type="spellStart"/>
      <w:r>
        <w:rPr>
          <w:rFonts w:ascii="Arial" w:hAnsi="Arial"/>
          <w:lang w:eastAsia="zh-CN"/>
        </w:rPr>
        <w:t>Iot</w:t>
      </w:r>
      <w:proofErr w:type="spellEnd"/>
      <w:r w:rsidRPr="00B22BD0">
        <w:rPr>
          <w:rFonts w:ascii="Arial" w:hAnsi="Arial"/>
        </w:rPr>
        <w:t xml:space="preserve"> is </w:t>
      </w:r>
      <w:r w:rsidRPr="00B22BD0">
        <w:rPr>
          <w:rFonts w:ascii="Arial" w:hAnsi="Arial"/>
          <w:lang w:eastAsia="zh-CN"/>
        </w:rPr>
        <w:t>in</w:t>
      </w:r>
      <w:r w:rsidRPr="00B22BD0">
        <w:rPr>
          <w:rFonts w:ascii="Arial" w:hAnsi="Arial"/>
        </w:rPr>
        <w:t xml:space="preserve">creased by an amount sufficient to achieve </w:t>
      </w:r>
      <w:r>
        <w:rPr>
          <w:rFonts w:ascii="Arial" w:hAnsi="Arial"/>
          <w:lang w:eastAsia="zh-CN"/>
        </w:rPr>
        <w:t>Es/Iot &gt; -3</w:t>
      </w:r>
      <w:r w:rsidRPr="009E0697">
        <w:rPr>
          <w:rFonts w:ascii="Arial" w:hAnsi="Arial"/>
          <w:lang w:eastAsia="zh-CN"/>
        </w:rPr>
        <w:t>dB</w:t>
      </w:r>
      <w:r w:rsidRPr="00546498">
        <w:rPr>
          <w:rFonts w:ascii="Arial" w:hAnsi="Arial"/>
        </w:rPr>
        <w:t>. The actual offset required is</w:t>
      </w:r>
      <w:r>
        <w:rPr>
          <w:rFonts w:ascii="Arial" w:hAnsi="Arial"/>
        </w:rPr>
        <w:t xml:space="preserve"> 0.8</w:t>
      </w:r>
      <w:r w:rsidRPr="00B22BD0">
        <w:rPr>
          <w:rFonts w:ascii="Arial" w:hAnsi="Arial"/>
        </w:rPr>
        <w:t xml:space="preserve"> dB. This value is found empirically by observing the minimum/maxim</w:t>
      </w:r>
      <w:r>
        <w:rPr>
          <w:rFonts w:ascii="Arial" w:hAnsi="Arial"/>
        </w:rPr>
        <w:t>um parameter values in step g).</w:t>
      </w:r>
    </w:p>
    <w:p w14:paraId="3588C786" w14:textId="3F965720" w:rsidR="00844126" w:rsidRDefault="00844126" w:rsidP="00844126">
      <w:pPr>
        <w:jc w:val="both"/>
        <w:rPr>
          <w:rFonts w:ascii="Arial" w:hAnsi="Arial"/>
        </w:rPr>
      </w:pPr>
      <w:r w:rsidRPr="00B22BD0">
        <w:rPr>
          <w:rFonts w:ascii="Arial" w:hAnsi="Arial" w:hint="eastAsia"/>
          <w:lang w:eastAsia="zh-CN"/>
        </w:rPr>
        <w:t xml:space="preserve">For </w:t>
      </w:r>
      <w:r>
        <w:rPr>
          <w:rFonts w:ascii="Arial" w:hAnsi="Arial"/>
        </w:rPr>
        <w:t xml:space="preserve">CSI-RS of set </w:t>
      </w:r>
      <w:r w:rsidR="009F5142" w:rsidRPr="0018493D">
        <w:rPr>
          <w:rFonts w:ascii="Arial" w:hAnsi="Arial"/>
          <w:lang w:eastAsia="zh-CN"/>
        </w:rPr>
        <w:t xml:space="preserve">q0,0 </w:t>
      </w:r>
      <w:r>
        <w:rPr>
          <w:rFonts w:ascii="Arial" w:hAnsi="Arial"/>
          <w:lang w:eastAsia="zh-CN"/>
        </w:rPr>
        <w:t>during T3</w:t>
      </w:r>
      <w:r w:rsidRPr="00B22BD0">
        <w:rPr>
          <w:rFonts w:ascii="Arial" w:hAnsi="Arial" w:hint="eastAsia"/>
          <w:lang w:eastAsia="zh-CN"/>
        </w:rPr>
        <w:t>,</w:t>
      </w:r>
      <w:r w:rsidRPr="00B22BD0">
        <w:rPr>
          <w:rFonts w:ascii="Arial" w:hAnsi="Arial"/>
        </w:rPr>
        <w:t xml:space="preserve"> the </w:t>
      </w:r>
      <w:r>
        <w:rPr>
          <w:rFonts w:ascii="Arial" w:hAnsi="Arial"/>
          <w:lang w:eastAsia="zh-CN"/>
        </w:rPr>
        <w:t>Es/</w:t>
      </w:r>
      <w:proofErr w:type="spellStart"/>
      <w:r>
        <w:rPr>
          <w:rFonts w:ascii="Arial" w:hAnsi="Arial"/>
          <w:lang w:eastAsia="zh-CN"/>
        </w:rPr>
        <w:t>Iot</w:t>
      </w:r>
      <w:proofErr w:type="spellEnd"/>
      <w:r w:rsidRPr="00B22BD0">
        <w:rPr>
          <w:rFonts w:ascii="Arial" w:hAnsi="Arial"/>
        </w:rPr>
        <w:t xml:space="preserve"> is </w:t>
      </w:r>
      <w:r>
        <w:rPr>
          <w:rFonts w:ascii="Arial" w:hAnsi="Arial"/>
          <w:lang w:eastAsia="zh-CN"/>
        </w:rPr>
        <w:t>de</w:t>
      </w:r>
      <w:r w:rsidRPr="00B22BD0">
        <w:rPr>
          <w:rFonts w:ascii="Arial" w:hAnsi="Arial"/>
        </w:rPr>
        <w:t xml:space="preserve">creased by an amount sufficient to achieve </w:t>
      </w:r>
      <w:r>
        <w:rPr>
          <w:rFonts w:ascii="Arial" w:hAnsi="Arial"/>
          <w:lang w:eastAsia="zh-CN"/>
        </w:rPr>
        <w:t>Es/Iot &lt; -12</w:t>
      </w:r>
      <w:r w:rsidRPr="009E0697">
        <w:rPr>
          <w:rFonts w:ascii="Arial" w:hAnsi="Arial"/>
          <w:lang w:eastAsia="zh-CN"/>
        </w:rPr>
        <w:t>dB</w:t>
      </w:r>
      <w:r w:rsidRPr="00546498">
        <w:rPr>
          <w:rFonts w:ascii="Arial" w:hAnsi="Arial"/>
        </w:rPr>
        <w:t>. The actual offset required is</w:t>
      </w:r>
      <w:r>
        <w:rPr>
          <w:rFonts w:ascii="Arial" w:hAnsi="Arial"/>
        </w:rPr>
        <w:t xml:space="preserve"> -0.8</w:t>
      </w:r>
      <w:r w:rsidRPr="00B22BD0">
        <w:rPr>
          <w:rFonts w:ascii="Arial" w:hAnsi="Arial"/>
        </w:rPr>
        <w:t xml:space="preserve"> dB. This value is found empirically by observing the minimum/maxim</w:t>
      </w:r>
      <w:r>
        <w:rPr>
          <w:rFonts w:ascii="Arial" w:hAnsi="Arial"/>
        </w:rPr>
        <w:t>um parameter values in step g).</w:t>
      </w:r>
    </w:p>
    <w:p w14:paraId="354A36DA" w14:textId="1953AAB0" w:rsidR="000940F4" w:rsidRDefault="000940F4" w:rsidP="000940F4">
      <w:pPr>
        <w:jc w:val="both"/>
        <w:rPr>
          <w:rFonts w:ascii="Arial" w:hAnsi="Arial"/>
        </w:rPr>
      </w:pPr>
      <w:r w:rsidRPr="00B22BD0">
        <w:rPr>
          <w:rFonts w:ascii="Arial" w:hAnsi="Arial" w:hint="eastAsia"/>
          <w:lang w:eastAsia="zh-CN"/>
        </w:rPr>
        <w:t xml:space="preserve">For </w:t>
      </w:r>
      <w:r>
        <w:rPr>
          <w:rFonts w:ascii="Arial" w:hAnsi="Arial"/>
        </w:rPr>
        <w:t xml:space="preserve">CSI-RS of set </w:t>
      </w:r>
      <w:r w:rsidRPr="0018493D">
        <w:rPr>
          <w:rFonts w:ascii="Arial" w:hAnsi="Arial"/>
          <w:lang w:eastAsia="zh-CN"/>
        </w:rPr>
        <w:t>q0,</w:t>
      </w:r>
      <w:r>
        <w:rPr>
          <w:rFonts w:ascii="Arial" w:hAnsi="Arial"/>
          <w:lang w:eastAsia="zh-CN"/>
        </w:rPr>
        <w:t>1</w:t>
      </w:r>
      <w:r w:rsidRPr="0018493D">
        <w:rPr>
          <w:rFonts w:ascii="Arial" w:hAnsi="Arial"/>
          <w:lang w:eastAsia="zh-CN"/>
        </w:rPr>
        <w:t xml:space="preserve"> </w:t>
      </w:r>
      <w:r w:rsidRPr="00B22BD0">
        <w:rPr>
          <w:rFonts w:ascii="Arial" w:hAnsi="Arial"/>
          <w:lang w:eastAsia="zh-CN"/>
        </w:rPr>
        <w:t>during T1</w:t>
      </w:r>
      <w:r>
        <w:rPr>
          <w:rFonts w:ascii="Arial" w:hAnsi="Arial"/>
          <w:lang w:eastAsia="zh-CN"/>
        </w:rPr>
        <w:t xml:space="preserve"> – T3</w:t>
      </w:r>
      <w:r w:rsidRPr="00B22BD0">
        <w:rPr>
          <w:rFonts w:ascii="Arial" w:hAnsi="Arial" w:hint="eastAsia"/>
          <w:lang w:eastAsia="zh-CN"/>
        </w:rPr>
        <w:t>,</w:t>
      </w:r>
      <w:r w:rsidRPr="00B22BD0">
        <w:rPr>
          <w:rFonts w:ascii="Arial" w:hAnsi="Arial"/>
        </w:rPr>
        <w:t xml:space="preserve"> the </w:t>
      </w:r>
      <w:r>
        <w:rPr>
          <w:rFonts w:ascii="Arial" w:hAnsi="Arial"/>
          <w:lang w:eastAsia="zh-CN"/>
        </w:rPr>
        <w:t>Es/</w:t>
      </w:r>
      <w:proofErr w:type="spellStart"/>
      <w:r>
        <w:rPr>
          <w:rFonts w:ascii="Arial" w:hAnsi="Arial"/>
          <w:lang w:eastAsia="zh-CN"/>
        </w:rPr>
        <w:t>Iot</w:t>
      </w:r>
      <w:proofErr w:type="spellEnd"/>
      <w:r w:rsidRPr="00B22BD0">
        <w:rPr>
          <w:rFonts w:ascii="Arial" w:hAnsi="Arial"/>
        </w:rPr>
        <w:t xml:space="preserve"> is </w:t>
      </w:r>
      <w:r w:rsidRPr="00B22BD0">
        <w:rPr>
          <w:rFonts w:ascii="Arial" w:hAnsi="Arial"/>
          <w:lang w:eastAsia="zh-CN"/>
        </w:rPr>
        <w:t>in</w:t>
      </w:r>
      <w:r w:rsidRPr="00B22BD0">
        <w:rPr>
          <w:rFonts w:ascii="Arial" w:hAnsi="Arial"/>
        </w:rPr>
        <w:t xml:space="preserve">creased by an amount sufficient to achieve </w:t>
      </w:r>
      <w:r>
        <w:rPr>
          <w:rFonts w:ascii="Arial" w:hAnsi="Arial"/>
          <w:lang w:eastAsia="zh-CN"/>
        </w:rPr>
        <w:t>Es/</w:t>
      </w:r>
      <w:proofErr w:type="spellStart"/>
      <w:r>
        <w:rPr>
          <w:rFonts w:ascii="Arial" w:hAnsi="Arial"/>
          <w:lang w:eastAsia="zh-CN"/>
        </w:rPr>
        <w:t>Iot</w:t>
      </w:r>
      <w:proofErr w:type="spellEnd"/>
      <w:r>
        <w:rPr>
          <w:rFonts w:ascii="Arial" w:hAnsi="Arial"/>
          <w:lang w:eastAsia="zh-CN"/>
        </w:rPr>
        <w:t xml:space="preserve"> &gt; 5</w:t>
      </w:r>
      <w:r w:rsidRPr="009E0697">
        <w:rPr>
          <w:rFonts w:ascii="Arial" w:hAnsi="Arial"/>
          <w:lang w:eastAsia="zh-CN"/>
        </w:rPr>
        <w:t>dB</w:t>
      </w:r>
      <w:r w:rsidRPr="00546498">
        <w:rPr>
          <w:rFonts w:ascii="Arial" w:hAnsi="Arial"/>
        </w:rPr>
        <w:t>. The actual offset required is</w:t>
      </w:r>
      <w:r>
        <w:rPr>
          <w:rFonts w:ascii="Arial" w:hAnsi="Arial"/>
        </w:rPr>
        <w:t xml:space="preserve"> 0.8</w:t>
      </w:r>
      <w:r w:rsidRPr="00B22BD0">
        <w:rPr>
          <w:rFonts w:ascii="Arial" w:hAnsi="Arial"/>
        </w:rPr>
        <w:t xml:space="preserve"> </w:t>
      </w:r>
      <w:proofErr w:type="spellStart"/>
      <w:r w:rsidRPr="00B22BD0">
        <w:rPr>
          <w:rFonts w:ascii="Arial" w:hAnsi="Arial"/>
        </w:rPr>
        <w:t>dB.</w:t>
      </w:r>
      <w:proofErr w:type="spellEnd"/>
      <w:r w:rsidRPr="00B22BD0">
        <w:rPr>
          <w:rFonts w:ascii="Arial" w:hAnsi="Arial"/>
        </w:rPr>
        <w:t xml:space="preserve"> This value is found empirically by observing the minimum/maxim</w:t>
      </w:r>
      <w:r>
        <w:rPr>
          <w:rFonts w:ascii="Arial" w:hAnsi="Arial"/>
        </w:rPr>
        <w:t>um parameter values in step g).</w:t>
      </w:r>
    </w:p>
    <w:p w14:paraId="5CAB5E36" w14:textId="77777777" w:rsidR="000940F4" w:rsidRPr="000940F4" w:rsidRDefault="000940F4" w:rsidP="00844126">
      <w:pPr>
        <w:jc w:val="both"/>
        <w:rPr>
          <w:rFonts w:ascii="Arial" w:hAnsi="Arial"/>
        </w:rPr>
      </w:pPr>
    </w:p>
    <w:p w14:paraId="2E23A079" w14:textId="77777777" w:rsidR="0018493D" w:rsidRPr="00EB3EA0" w:rsidRDefault="0018493D" w:rsidP="0018493D">
      <w:pPr>
        <w:spacing w:before="120" w:after="120"/>
        <w:jc w:val="both"/>
        <w:rPr>
          <w:rFonts w:ascii="Arial" w:hAnsi="Arial"/>
          <w:b/>
          <w:lang w:eastAsia="zh-CN"/>
        </w:rPr>
      </w:pPr>
      <w:r w:rsidRPr="00EB3EA0">
        <w:rPr>
          <w:rFonts w:ascii="Arial" w:hAnsi="Arial" w:hint="eastAsia"/>
          <w:b/>
          <w:lang w:eastAsia="zh-CN"/>
        </w:rPr>
        <w:t>S</w:t>
      </w:r>
      <w:r w:rsidRPr="00EB3EA0">
        <w:rPr>
          <w:rFonts w:ascii="Arial" w:hAnsi="Arial"/>
          <w:b/>
          <w:lang w:eastAsia="zh-CN"/>
        </w:rPr>
        <w:t>SB of set q1,0 and q1,1</w:t>
      </w:r>
    </w:p>
    <w:p w14:paraId="27D00013" w14:textId="77777777" w:rsidR="0018493D" w:rsidRPr="00EB3EA0" w:rsidRDefault="0018493D" w:rsidP="0018493D">
      <w:pPr>
        <w:jc w:val="both"/>
        <w:rPr>
          <w:rFonts w:ascii="Arial" w:hAnsi="Arial"/>
        </w:rPr>
      </w:pPr>
      <w:r w:rsidRPr="00EB3EA0">
        <w:rPr>
          <w:rFonts w:ascii="Arial" w:hAnsi="Arial" w:hint="eastAsia"/>
          <w:lang w:eastAsia="zh-CN"/>
        </w:rPr>
        <w:t xml:space="preserve">For </w:t>
      </w:r>
      <w:r w:rsidRPr="00EB3EA0">
        <w:rPr>
          <w:rFonts w:ascii="Arial" w:hAnsi="Arial"/>
        </w:rPr>
        <w:t xml:space="preserve">SSB of set q1,0 and q1,1 </w:t>
      </w:r>
      <w:r w:rsidRPr="00EB3EA0">
        <w:rPr>
          <w:rFonts w:ascii="Arial" w:hAnsi="Arial"/>
          <w:lang w:eastAsia="zh-CN"/>
        </w:rPr>
        <w:t>during T1/T2</w:t>
      </w:r>
      <w:r w:rsidRPr="00EB3EA0">
        <w:rPr>
          <w:rFonts w:ascii="Arial" w:hAnsi="Arial" w:hint="eastAsia"/>
          <w:lang w:eastAsia="zh-CN"/>
        </w:rPr>
        <w:t>,</w:t>
      </w:r>
      <w:r w:rsidRPr="00EB3EA0">
        <w:rPr>
          <w:rFonts w:ascii="Arial" w:hAnsi="Arial"/>
        </w:rPr>
        <w:t xml:space="preserve"> the </w:t>
      </w:r>
      <w:r w:rsidRPr="00EB3EA0">
        <w:rPr>
          <w:rFonts w:ascii="Arial" w:hAnsi="Arial"/>
          <w:lang w:eastAsia="zh-CN"/>
        </w:rPr>
        <w:t>Es/</w:t>
      </w:r>
      <w:proofErr w:type="spellStart"/>
      <w:r w:rsidRPr="00EB3EA0">
        <w:rPr>
          <w:rFonts w:ascii="Arial" w:hAnsi="Arial"/>
          <w:lang w:eastAsia="zh-CN"/>
        </w:rPr>
        <w:t>Iot</w:t>
      </w:r>
      <w:proofErr w:type="spellEnd"/>
      <w:r w:rsidRPr="00EB3EA0">
        <w:rPr>
          <w:rFonts w:ascii="Arial" w:hAnsi="Arial"/>
        </w:rPr>
        <w:t xml:space="preserve"> is </w:t>
      </w:r>
      <w:r w:rsidRPr="00EB3EA0">
        <w:rPr>
          <w:rFonts w:ascii="Arial" w:hAnsi="Arial" w:hint="eastAsia"/>
          <w:lang w:eastAsia="zh-CN"/>
        </w:rPr>
        <w:t>de</w:t>
      </w:r>
      <w:r w:rsidRPr="00EB3EA0">
        <w:rPr>
          <w:rFonts w:ascii="Arial" w:hAnsi="Arial"/>
        </w:rPr>
        <w:t xml:space="preserve">creased by an amount sufficient to achieve </w:t>
      </w:r>
      <w:r w:rsidRPr="00EB3EA0">
        <w:rPr>
          <w:rFonts w:ascii="Arial" w:hAnsi="Arial"/>
          <w:i/>
          <w:lang w:eastAsia="zh-CN"/>
        </w:rPr>
        <w:t xml:space="preserve">(SSB index 1 SSB_RP – </w:t>
      </w:r>
      <w:proofErr w:type="spellStart"/>
      <w:r w:rsidRPr="00EB3EA0">
        <w:rPr>
          <w:rFonts w:ascii="Arial" w:hAnsi="Arial"/>
          <w:i/>
          <w:lang w:eastAsia="zh-CN"/>
        </w:rPr>
        <w:t>rsrp-ThresholdSSB</w:t>
      </w:r>
      <w:proofErr w:type="spellEnd"/>
      <w:r w:rsidRPr="00EB3EA0">
        <w:rPr>
          <w:rFonts w:ascii="Arial" w:hAnsi="Arial"/>
          <w:i/>
          <w:lang w:eastAsia="zh-CN"/>
        </w:rPr>
        <w:t>)</w:t>
      </w:r>
      <w:r w:rsidRPr="00EB3EA0">
        <w:rPr>
          <w:rFonts w:ascii="Arial" w:hAnsi="Arial" w:hint="eastAsia"/>
          <w:i/>
          <w:lang w:eastAsia="zh-CN"/>
        </w:rPr>
        <w:t xml:space="preserve"> &lt; 0</w:t>
      </w:r>
      <w:r w:rsidRPr="00EB3EA0">
        <w:rPr>
          <w:rFonts w:ascii="Arial" w:hAnsi="Arial"/>
          <w:i/>
          <w:lang w:eastAsia="zh-CN"/>
        </w:rPr>
        <w:t>dB</w:t>
      </w:r>
      <w:r w:rsidRPr="00EB3EA0">
        <w:rPr>
          <w:rFonts w:ascii="Arial" w:hAnsi="Arial"/>
        </w:rPr>
        <w:t xml:space="preserve">. The actual offset required is </w:t>
      </w:r>
      <w:r w:rsidRPr="00EB3EA0">
        <w:rPr>
          <w:rFonts w:ascii="Arial" w:hAnsi="Arial" w:hint="eastAsia"/>
          <w:lang w:eastAsia="zh-CN"/>
        </w:rPr>
        <w:t>-</w:t>
      </w:r>
      <w:r w:rsidRPr="00EB3EA0">
        <w:rPr>
          <w:rFonts w:ascii="Arial" w:hAnsi="Arial"/>
        </w:rPr>
        <w:t xml:space="preserve">0.2 </w:t>
      </w:r>
      <w:proofErr w:type="spellStart"/>
      <w:r w:rsidRPr="00EB3EA0">
        <w:rPr>
          <w:rFonts w:ascii="Arial" w:hAnsi="Arial"/>
        </w:rPr>
        <w:t>dB.</w:t>
      </w:r>
      <w:proofErr w:type="spellEnd"/>
      <w:r w:rsidRPr="00EB3EA0">
        <w:rPr>
          <w:rFonts w:ascii="Arial" w:hAnsi="Arial"/>
        </w:rPr>
        <w:t xml:space="preserve"> This value is found empirically by observing the minimum/maximum parameter values in step g). </w:t>
      </w:r>
    </w:p>
    <w:p w14:paraId="719FA2A1" w14:textId="77777777" w:rsidR="0018493D" w:rsidRPr="00B22BD0" w:rsidRDefault="0018493D" w:rsidP="0018493D">
      <w:pPr>
        <w:jc w:val="both"/>
        <w:rPr>
          <w:rFonts w:ascii="Arial" w:hAnsi="Arial"/>
        </w:rPr>
      </w:pPr>
      <w:r w:rsidRPr="00EB3EA0">
        <w:rPr>
          <w:rFonts w:ascii="Arial" w:hAnsi="Arial" w:hint="eastAsia"/>
          <w:lang w:eastAsia="zh-CN"/>
        </w:rPr>
        <w:t xml:space="preserve">For </w:t>
      </w:r>
      <w:r w:rsidRPr="00EB3EA0">
        <w:rPr>
          <w:rFonts w:ascii="Arial" w:hAnsi="Arial"/>
        </w:rPr>
        <w:t xml:space="preserve">SSB of set q1,0 and q1,1 </w:t>
      </w:r>
      <w:r w:rsidRPr="00EB3EA0">
        <w:rPr>
          <w:rFonts w:ascii="Arial" w:hAnsi="Arial"/>
          <w:lang w:eastAsia="zh-CN"/>
        </w:rPr>
        <w:t>during T3</w:t>
      </w:r>
      <w:r w:rsidRPr="00EB3EA0">
        <w:rPr>
          <w:rFonts w:ascii="Arial" w:hAnsi="Arial" w:hint="eastAsia"/>
          <w:lang w:eastAsia="zh-CN"/>
        </w:rPr>
        <w:t>,</w:t>
      </w:r>
      <w:r w:rsidRPr="00EB3EA0">
        <w:rPr>
          <w:rFonts w:ascii="Arial" w:hAnsi="Arial"/>
        </w:rPr>
        <w:t xml:space="preserve"> the </w:t>
      </w:r>
      <w:r w:rsidRPr="00EB3EA0">
        <w:rPr>
          <w:rFonts w:ascii="Arial" w:hAnsi="Arial"/>
          <w:lang w:eastAsia="zh-CN"/>
        </w:rPr>
        <w:t>Es/</w:t>
      </w:r>
      <w:proofErr w:type="spellStart"/>
      <w:r w:rsidRPr="00EB3EA0">
        <w:rPr>
          <w:rFonts w:ascii="Arial" w:hAnsi="Arial"/>
          <w:lang w:eastAsia="zh-CN"/>
        </w:rPr>
        <w:t>Iot</w:t>
      </w:r>
      <w:proofErr w:type="spellEnd"/>
      <w:r w:rsidRPr="00EB3EA0">
        <w:rPr>
          <w:rFonts w:ascii="Arial" w:hAnsi="Arial"/>
        </w:rPr>
        <w:t xml:space="preserve"> is </w:t>
      </w:r>
      <w:r w:rsidRPr="00EB3EA0">
        <w:rPr>
          <w:rFonts w:ascii="Arial" w:hAnsi="Arial"/>
          <w:lang w:eastAsia="zh-CN"/>
        </w:rPr>
        <w:t>in</w:t>
      </w:r>
      <w:r w:rsidRPr="00EB3EA0">
        <w:rPr>
          <w:rFonts w:ascii="Arial" w:hAnsi="Arial"/>
        </w:rPr>
        <w:t xml:space="preserve">creased by an amount sufficient to achieve </w:t>
      </w:r>
      <w:r w:rsidRPr="00EB3EA0">
        <w:rPr>
          <w:rFonts w:ascii="Arial" w:hAnsi="Arial"/>
          <w:i/>
          <w:lang w:eastAsia="zh-CN"/>
        </w:rPr>
        <w:t xml:space="preserve">(SSB index 1 SSB_RP – </w:t>
      </w:r>
      <w:proofErr w:type="spellStart"/>
      <w:r w:rsidRPr="00EB3EA0">
        <w:rPr>
          <w:rFonts w:ascii="Arial" w:hAnsi="Arial"/>
          <w:i/>
          <w:lang w:eastAsia="zh-CN"/>
        </w:rPr>
        <w:t>rsrp-ThresholdSSB</w:t>
      </w:r>
      <w:proofErr w:type="spellEnd"/>
      <w:r w:rsidRPr="00EB3EA0">
        <w:rPr>
          <w:rFonts w:ascii="Arial" w:hAnsi="Arial"/>
          <w:i/>
          <w:lang w:eastAsia="zh-CN"/>
        </w:rPr>
        <w:t>)</w:t>
      </w:r>
      <w:r w:rsidRPr="00EB3EA0">
        <w:rPr>
          <w:rFonts w:ascii="Arial" w:hAnsi="Arial" w:hint="eastAsia"/>
          <w:i/>
          <w:lang w:eastAsia="zh-CN"/>
        </w:rPr>
        <w:t xml:space="preserve"> </w:t>
      </w:r>
      <w:r w:rsidRPr="00EB3EA0">
        <w:rPr>
          <w:rFonts w:ascii="Arial" w:hAnsi="Arial"/>
          <w:i/>
          <w:lang w:eastAsia="zh-CN"/>
        </w:rPr>
        <w:t>&gt;</w:t>
      </w:r>
      <w:r w:rsidRPr="00EB3EA0">
        <w:rPr>
          <w:rFonts w:ascii="Arial" w:hAnsi="Arial" w:hint="eastAsia"/>
          <w:i/>
          <w:lang w:eastAsia="zh-CN"/>
        </w:rPr>
        <w:t xml:space="preserve"> 0</w:t>
      </w:r>
      <w:r w:rsidRPr="00EB3EA0">
        <w:rPr>
          <w:rFonts w:ascii="Arial" w:hAnsi="Arial"/>
          <w:i/>
          <w:lang w:eastAsia="zh-CN"/>
        </w:rPr>
        <w:t>dB</w:t>
      </w:r>
      <w:r w:rsidRPr="00EB3EA0">
        <w:rPr>
          <w:rFonts w:ascii="Arial" w:hAnsi="Arial"/>
        </w:rPr>
        <w:t xml:space="preserve">. The actual offset required is 0.2 </w:t>
      </w:r>
      <w:proofErr w:type="spellStart"/>
      <w:r w:rsidRPr="00EB3EA0">
        <w:rPr>
          <w:rFonts w:ascii="Arial" w:hAnsi="Arial"/>
        </w:rPr>
        <w:t>dB.</w:t>
      </w:r>
      <w:proofErr w:type="spellEnd"/>
      <w:r w:rsidRPr="00EB3EA0">
        <w:rPr>
          <w:rFonts w:ascii="Arial" w:hAnsi="Arial"/>
        </w:rPr>
        <w:t xml:space="preserve"> This value is found empirically by observing the minimum/maximum parameter values in step g).</w:t>
      </w:r>
      <w:r w:rsidRPr="00B22BD0">
        <w:rPr>
          <w:rFonts w:ascii="Arial" w:hAnsi="Arial"/>
        </w:rPr>
        <w:t xml:space="preserve"> </w:t>
      </w:r>
    </w:p>
    <w:p w14:paraId="29AA9DE4" w14:textId="77777777" w:rsidR="00844126" w:rsidRPr="00556626" w:rsidRDefault="00844126" w:rsidP="00844126">
      <w:pPr>
        <w:spacing w:before="120" w:after="120"/>
        <w:jc w:val="both"/>
        <w:rPr>
          <w:rFonts w:ascii="Arial" w:hAnsi="Arial"/>
          <w:u w:val="single"/>
        </w:rPr>
      </w:pPr>
      <w:r w:rsidRPr="00556626">
        <w:rPr>
          <w:rFonts w:ascii="Arial" w:hAnsi="Arial"/>
          <w:u w:val="single"/>
        </w:rPr>
        <w:t>g) Check controlled parameters Min/Max</w:t>
      </w:r>
    </w:p>
    <w:p w14:paraId="1177FB63" w14:textId="77777777" w:rsidR="00844126" w:rsidRPr="00625B5F" w:rsidRDefault="00844126" w:rsidP="00844126">
      <w:pPr>
        <w:jc w:val="both"/>
        <w:rPr>
          <w:rFonts w:ascii="Arial" w:hAnsi="Arial"/>
        </w:rPr>
      </w:pPr>
      <w:r w:rsidRPr="004D6C3C">
        <w:rPr>
          <w:rFonts w:ascii="Arial" w:hAnsi="Arial"/>
        </w:rPr>
        <w:t>It can be seen that with the uncertainty values and Test Tolerances proposed, all the requirements are met.</w:t>
      </w:r>
    </w:p>
    <w:p w14:paraId="68C9CD36" w14:textId="77777777" w:rsidR="001E41F3" w:rsidRPr="00844126" w:rsidRDefault="001E41F3" w:rsidP="00844126"/>
    <w:sectPr w:rsidR="001E41F3" w:rsidRPr="00844126" w:rsidSect="000B7FED">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E15DD7" w14:textId="77777777" w:rsidR="00F70493" w:rsidRDefault="00F70493">
      <w:r>
        <w:separator/>
      </w:r>
    </w:p>
  </w:endnote>
  <w:endnote w:type="continuationSeparator" w:id="0">
    <w:p w14:paraId="50D78AF5" w14:textId="77777777" w:rsidR="00F70493" w:rsidRDefault="00F704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v4.2.0">
    <w:altName w:val="Times New Roman"/>
    <w:charset w:val="00"/>
    <w:family w:val="auto"/>
    <w:pitch w:val="default"/>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swiss"/>
    <w:notTrueType/>
    <w:pitch w:val="variable"/>
    <w:sig w:usb0="00000001" w:usb1="08070000" w:usb2="00000010" w:usb3="00000000" w:csb0="00020093"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 ??">
    <w:altName w:val="Yu Gothic"/>
    <w:panose1 w:val="00000000000000000000"/>
    <w:charset w:val="80"/>
    <w:family w:val="roman"/>
    <w:notTrueType/>
    <w:pitch w:val="fixed"/>
    <w:sig w:usb0="00000000"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D5A2C3" w14:textId="77777777" w:rsidR="00F70493" w:rsidRDefault="00F70493">
      <w:r>
        <w:separator/>
      </w:r>
    </w:p>
  </w:footnote>
  <w:footnote w:type="continuationSeparator" w:id="0">
    <w:p w14:paraId="251067D0" w14:textId="77777777" w:rsidR="00F70493" w:rsidRDefault="00F704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7206CF" w:rsidRDefault="007206CF">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236A103A"/>
    <w:lvl w:ilvl="0">
      <w:numFmt w:val="bullet"/>
      <w:lvlText w:val="*"/>
      <w:lvlJc w:val="left"/>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2352CDE"/>
    <w:multiLevelType w:val="multilevel"/>
    <w:tmpl w:val="70B8D13A"/>
    <w:lvl w:ilvl="0">
      <w:start w:val="1"/>
      <w:numFmt w:val="lowerLetter"/>
      <w:lvlText w:val="%1)"/>
      <w:lvlJc w:val="left"/>
      <w:pPr>
        <w:tabs>
          <w:tab w:val="num" w:pos="720"/>
        </w:tabs>
        <w:ind w:left="72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4" w15:restartNumberingAfterBreak="0">
    <w:nsid w:val="13BA073B"/>
    <w:multiLevelType w:val="multilevel"/>
    <w:tmpl w:val="EE3AAAC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41222ED"/>
    <w:multiLevelType w:val="hybridMultilevel"/>
    <w:tmpl w:val="1BFAC568"/>
    <w:lvl w:ilvl="0" w:tplc="08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16130C33"/>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9F5FFF"/>
    <w:multiLevelType w:val="hybridMultilevel"/>
    <w:tmpl w:val="EE3AAAC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BCE62F6"/>
    <w:multiLevelType w:val="multilevel"/>
    <w:tmpl w:val="62DE7BBC"/>
    <w:lvl w:ilvl="0">
      <w:start w:val="1"/>
      <w:numFmt w:val="lowerLetter"/>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F8A1F2C"/>
    <w:multiLevelType w:val="multilevel"/>
    <w:tmpl w:val="F9421B80"/>
    <w:lvl w:ilvl="0">
      <w:start w:val="1"/>
      <w:numFmt w:val="bullet"/>
      <w:lvlText w:val=""/>
      <w:lvlJc w:val="left"/>
      <w:pPr>
        <w:tabs>
          <w:tab w:val="num" w:pos="340"/>
        </w:tabs>
        <w:ind w:left="340" w:hanging="22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FBA5BAE"/>
    <w:multiLevelType w:val="multilevel"/>
    <w:tmpl w:val="4B2080B2"/>
    <w:lvl w:ilvl="0">
      <w:start w:val="1"/>
      <w:numFmt w:val="bullet"/>
      <w:lvlText w:val=""/>
      <w:lvlJc w:val="left"/>
      <w:pPr>
        <w:tabs>
          <w:tab w:val="num" w:pos="397"/>
        </w:tabs>
        <w:ind w:left="397" w:hanging="28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19B7B49"/>
    <w:multiLevelType w:val="hybridMultilevel"/>
    <w:tmpl w:val="C204D03A"/>
    <w:lvl w:ilvl="0" w:tplc="72384864">
      <w:start w:val="1"/>
      <w:numFmt w:val="bullet"/>
      <w:lvlText w:val=""/>
      <w:lvlJc w:val="left"/>
      <w:pPr>
        <w:tabs>
          <w:tab w:val="num" w:pos="567"/>
        </w:tabs>
        <w:ind w:left="567" w:hanging="34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2F25770"/>
    <w:multiLevelType w:val="hybridMultilevel"/>
    <w:tmpl w:val="739226DC"/>
    <w:lvl w:ilvl="0" w:tplc="04090017">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47F57AE"/>
    <w:multiLevelType w:val="multilevel"/>
    <w:tmpl w:val="C204D03A"/>
    <w:lvl w:ilvl="0">
      <w:start w:val="1"/>
      <w:numFmt w:val="bullet"/>
      <w:lvlText w:val=""/>
      <w:lvlJc w:val="left"/>
      <w:pPr>
        <w:tabs>
          <w:tab w:val="num" w:pos="567"/>
        </w:tabs>
        <w:ind w:left="567" w:hanging="34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60A078C"/>
    <w:multiLevelType w:val="hybridMultilevel"/>
    <w:tmpl w:val="7C08A238"/>
    <w:lvl w:ilvl="0" w:tplc="D6121552">
      <w:start w:val="1"/>
      <w:numFmt w:val="bullet"/>
      <w:lvlText w:val=""/>
      <w:lvlJc w:val="left"/>
      <w:pPr>
        <w:tabs>
          <w:tab w:val="num" w:pos="680"/>
        </w:tabs>
        <w:ind w:left="680" w:hanging="34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7"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2DB3512"/>
    <w:multiLevelType w:val="hybridMultilevel"/>
    <w:tmpl w:val="193EAD9E"/>
    <w:lvl w:ilvl="0" w:tplc="C088CD30">
      <w:start w:val="4"/>
      <w:numFmt w:val="lowerLetter"/>
      <w:lvlText w:val="%1)"/>
      <w:lvlJc w:val="left"/>
      <w:pPr>
        <w:tabs>
          <w:tab w:val="num" w:pos="720"/>
        </w:tabs>
        <w:ind w:left="720" w:hanging="36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19" w15:restartNumberingAfterBreak="0">
    <w:nsid w:val="357B0114"/>
    <w:multiLevelType w:val="hybridMultilevel"/>
    <w:tmpl w:val="2D86C28E"/>
    <w:lvl w:ilvl="0" w:tplc="04090017">
      <w:start w:val="1"/>
      <w:numFmt w:val="lowerLetter"/>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DFB1152"/>
    <w:multiLevelType w:val="hybridMultilevel"/>
    <w:tmpl w:val="37CE426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F4E442F"/>
    <w:multiLevelType w:val="multilevel"/>
    <w:tmpl w:val="2B3E3C2A"/>
    <w:lvl w:ilvl="0">
      <w:start w:val="1"/>
      <w:numFmt w:val="bullet"/>
      <w:lvlText w:val="o"/>
      <w:lvlJc w:val="left"/>
      <w:pPr>
        <w:tabs>
          <w:tab w:val="num" w:pos="360"/>
        </w:tabs>
        <w:ind w:left="360" w:hanging="360"/>
      </w:pPr>
      <w:rPr>
        <w:rFonts w:ascii="Courier New" w:hAnsi="Courier New"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3F6D7D7C"/>
    <w:multiLevelType w:val="multilevel"/>
    <w:tmpl w:val="32EABA5A"/>
    <w:lvl w:ilvl="0">
      <w:start w:val="1"/>
      <w:numFmt w:val="bullet"/>
      <w:lvlText w:val=""/>
      <w:lvlJc w:val="left"/>
      <w:pPr>
        <w:tabs>
          <w:tab w:val="num" w:pos="454"/>
        </w:tabs>
        <w:ind w:left="454" w:hanging="341"/>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02F07DE"/>
    <w:multiLevelType w:val="hybridMultilevel"/>
    <w:tmpl w:val="084ED3D0"/>
    <w:lvl w:ilvl="0" w:tplc="04090001">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8AD55F2"/>
    <w:multiLevelType w:val="hybridMultilevel"/>
    <w:tmpl w:val="D882B3DA"/>
    <w:lvl w:ilvl="0" w:tplc="04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28" w15:restartNumberingAfterBreak="0">
    <w:nsid w:val="48C90E1B"/>
    <w:multiLevelType w:val="multilevel"/>
    <w:tmpl w:val="643E3E9E"/>
    <w:lvl w:ilvl="0">
      <w:start w:val="1"/>
      <w:numFmt w:val="bullet"/>
      <w:lvlText w:val=""/>
      <w:lvlJc w:val="left"/>
      <w:pPr>
        <w:tabs>
          <w:tab w:val="num" w:pos="454"/>
        </w:tabs>
        <w:ind w:left="454" w:hanging="28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9271E90"/>
    <w:multiLevelType w:val="multilevel"/>
    <w:tmpl w:val="7C08A238"/>
    <w:lvl w:ilvl="0">
      <w:start w:val="1"/>
      <w:numFmt w:val="bullet"/>
      <w:lvlText w:val=""/>
      <w:lvlJc w:val="left"/>
      <w:pPr>
        <w:tabs>
          <w:tab w:val="num" w:pos="680"/>
        </w:tabs>
        <w:ind w:left="680" w:hanging="34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A061F23"/>
    <w:multiLevelType w:val="hybridMultilevel"/>
    <w:tmpl w:val="537AFEC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AB1334A"/>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D684C6D"/>
    <w:multiLevelType w:val="hybridMultilevel"/>
    <w:tmpl w:val="37CE4266"/>
    <w:lvl w:ilvl="0" w:tplc="04090001">
      <w:start w:val="1"/>
      <w:numFmt w:val="bullet"/>
      <w:lvlText w:val=""/>
      <w:lvlJc w:val="left"/>
      <w:pPr>
        <w:tabs>
          <w:tab w:val="num" w:pos="644"/>
        </w:tabs>
        <w:ind w:left="644" w:hanging="360"/>
      </w:pPr>
      <w:rPr>
        <w:rFonts w:ascii="Symbol" w:hAnsi="Symbol"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3" w15:restartNumberingAfterBreak="0">
    <w:nsid w:val="50064A25"/>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03E2415"/>
    <w:multiLevelType w:val="hybridMultilevel"/>
    <w:tmpl w:val="C554C9A8"/>
    <w:lvl w:ilvl="0" w:tplc="FFFFFFFF">
      <w:start w:val="1"/>
      <w:numFmt w:val="decimal"/>
      <w:pStyle w:val="a"/>
      <w:lvlText w:val="%1."/>
      <w:lvlJc w:val="left"/>
      <w:pPr>
        <w:tabs>
          <w:tab w:val="num" w:pos="420"/>
        </w:tabs>
        <w:ind w:left="420" w:hanging="420"/>
      </w:pPr>
    </w:lvl>
    <w:lvl w:ilvl="1" w:tplc="FFFFFFFF" w:tentative="1">
      <w:start w:val="1"/>
      <w:numFmt w:val="aiueoFullWidth"/>
      <w:lvlText w:val="(%2)"/>
      <w:lvlJc w:val="left"/>
      <w:pPr>
        <w:tabs>
          <w:tab w:val="num" w:pos="840"/>
        </w:tabs>
        <w:ind w:left="840" w:hanging="420"/>
      </w:p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35" w15:restartNumberingAfterBreak="0">
    <w:nsid w:val="529C76D8"/>
    <w:multiLevelType w:val="hybridMultilevel"/>
    <w:tmpl w:val="29D07D1E"/>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5746539E"/>
    <w:multiLevelType w:val="multilevel"/>
    <w:tmpl w:val="193EAD9E"/>
    <w:lvl w:ilvl="0">
      <w:start w:val="4"/>
      <w:numFmt w:val="lowerLetter"/>
      <w:lvlText w:val="%1)"/>
      <w:lvlJc w:val="left"/>
      <w:pPr>
        <w:tabs>
          <w:tab w:val="num" w:pos="720"/>
        </w:tabs>
        <w:ind w:left="72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7" w15:restartNumberingAfterBreak="0">
    <w:nsid w:val="576C0327"/>
    <w:multiLevelType w:val="hybridMultilevel"/>
    <w:tmpl w:val="F27E7BA2"/>
    <w:lvl w:ilvl="0" w:tplc="FFFFFFFF">
      <w:start w:val="1"/>
      <w:numFmt w:val="decimal"/>
      <w:lvlText w:val="Figure %1."/>
      <w:lvlJc w:val="left"/>
      <w:pPr>
        <w:tabs>
          <w:tab w:val="num" w:pos="144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8" w15:restartNumberingAfterBreak="0">
    <w:nsid w:val="578671D4"/>
    <w:multiLevelType w:val="hybridMultilevel"/>
    <w:tmpl w:val="4B2080B2"/>
    <w:lvl w:ilvl="0" w:tplc="39A274C0">
      <w:start w:val="1"/>
      <w:numFmt w:val="bullet"/>
      <w:lvlText w:val=""/>
      <w:lvlJc w:val="left"/>
      <w:pPr>
        <w:tabs>
          <w:tab w:val="num" w:pos="397"/>
        </w:tabs>
        <w:ind w:left="397" w:hanging="28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8BF5C2B"/>
    <w:multiLevelType w:val="hybridMultilevel"/>
    <w:tmpl w:val="32EABA5A"/>
    <w:lvl w:ilvl="0" w:tplc="68EED20C">
      <w:start w:val="1"/>
      <w:numFmt w:val="bullet"/>
      <w:lvlText w:val=""/>
      <w:lvlJc w:val="left"/>
      <w:pPr>
        <w:tabs>
          <w:tab w:val="num" w:pos="454"/>
        </w:tabs>
        <w:ind w:left="454" w:hanging="341"/>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8C134E3"/>
    <w:multiLevelType w:val="hybridMultilevel"/>
    <w:tmpl w:val="2B3E3C2A"/>
    <w:lvl w:ilvl="0" w:tplc="04090003">
      <w:start w:val="1"/>
      <w:numFmt w:val="bullet"/>
      <w:lvlText w:val="o"/>
      <w:lvlJc w:val="left"/>
      <w:pPr>
        <w:tabs>
          <w:tab w:val="num" w:pos="360"/>
        </w:tabs>
        <w:ind w:left="360" w:hanging="360"/>
      </w:pPr>
      <w:rPr>
        <w:rFonts w:ascii="Courier New" w:hAnsi="Courier New"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1" w15:restartNumberingAfterBreak="0">
    <w:nsid w:val="59457BD8"/>
    <w:multiLevelType w:val="hybridMultilevel"/>
    <w:tmpl w:val="1140308A"/>
    <w:lvl w:ilvl="0" w:tplc="CC80D2F6">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3D356A9"/>
    <w:multiLevelType w:val="multilevel"/>
    <w:tmpl w:val="EE3AAAC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51A55A3"/>
    <w:multiLevelType w:val="hybridMultilevel"/>
    <w:tmpl w:val="DD488BE0"/>
    <w:lvl w:ilvl="0" w:tplc="04090017">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7DB505C"/>
    <w:multiLevelType w:val="hybridMultilevel"/>
    <w:tmpl w:val="643E3E9E"/>
    <w:lvl w:ilvl="0" w:tplc="D83624AC">
      <w:start w:val="1"/>
      <w:numFmt w:val="bullet"/>
      <w:lvlText w:val=""/>
      <w:lvlJc w:val="left"/>
      <w:pPr>
        <w:tabs>
          <w:tab w:val="num" w:pos="454"/>
        </w:tabs>
        <w:ind w:left="454" w:hanging="28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8B62101"/>
    <w:multiLevelType w:val="multilevel"/>
    <w:tmpl w:val="512A3994"/>
    <w:lvl w:ilvl="0">
      <w:start w:val="1"/>
      <w:numFmt w:val="lowerLetter"/>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B44330F"/>
    <w:multiLevelType w:val="hybridMultilevel"/>
    <w:tmpl w:val="0BAC2A2A"/>
    <w:lvl w:ilvl="0" w:tplc="0809000F">
      <w:start w:val="1"/>
      <w:numFmt w:val="decimal"/>
      <w:lvlText w:val="%1."/>
      <w:lvlJc w:val="left"/>
      <w:pPr>
        <w:tabs>
          <w:tab w:val="num" w:pos="734"/>
        </w:tabs>
        <w:ind w:left="734" w:hanging="360"/>
      </w:pPr>
    </w:lvl>
    <w:lvl w:ilvl="1" w:tplc="08090019" w:tentative="1">
      <w:start w:val="1"/>
      <w:numFmt w:val="lowerLetter"/>
      <w:lvlText w:val="%2."/>
      <w:lvlJc w:val="left"/>
      <w:pPr>
        <w:tabs>
          <w:tab w:val="num" w:pos="1454"/>
        </w:tabs>
        <w:ind w:left="1454" w:hanging="360"/>
      </w:pPr>
    </w:lvl>
    <w:lvl w:ilvl="2" w:tplc="0809001B" w:tentative="1">
      <w:start w:val="1"/>
      <w:numFmt w:val="lowerRoman"/>
      <w:lvlText w:val="%3."/>
      <w:lvlJc w:val="right"/>
      <w:pPr>
        <w:tabs>
          <w:tab w:val="num" w:pos="2174"/>
        </w:tabs>
        <w:ind w:left="2174" w:hanging="180"/>
      </w:pPr>
    </w:lvl>
    <w:lvl w:ilvl="3" w:tplc="0809000F" w:tentative="1">
      <w:start w:val="1"/>
      <w:numFmt w:val="decimal"/>
      <w:lvlText w:val="%4."/>
      <w:lvlJc w:val="left"/>
      <w:pPr>
        <w:tabs>
          <w:tab w:val="num" w:pos="2894"/>
        </w:tabs>
        <w:ind w:left="2894" w:hanging="360"/>
      </w:pPr>
    </w:lvl>
    <w:lvl w:ilvl="4" w:tplc="08090019" w:tentative="1">
      <w:start w:val="1"/>
      <w:numFmt w:val="lowerLetter"/>
      <w:lvlText w:val="%5."/>
      <w:lvlJc w:val="left"/>
      <w:pPr>
        <w:tabs>
          <w:tab w:val="num" w:pos="3614"/>
        </w:tabs>
        <w:ind w:left="3614" w:hanging="360"/>
      </w:pPr>
    </w:lvl>
    <w:lvl w:ilvl="5" w:tplc="0809001B" w:tentative="1">
      <w:start w:val="1"/>
      <w:numFmt w:val="lowerRoman"/>
      <w:lvlText w:val="%6."/>
      <w:lvlJc w:val="right"/>
      <w:pPr>
        <w:tabs>
          <w:tab w:val="num" w:pos="4334"/>
        </w:tabs>
        <w:ind w:left="4334" w:hanging="180"/>
      </w:pPr>
    </w:lvl>
    <w:lvl w:ilvl="6" w:tplc="0809000F" w:tentative="1">
      <w:start w:val="1"/>
      <w:numFmt w:val="decimal"/>
      <w:lvlText w:val="%7."/>
      <w:lvlJc w:val="left"/>
      <w:pPr>
        <w:tabs>
          <w:tab w:val="num" w:pos="5054"/>
        </w:tabs>
        <w:ind w:left="5054" w:hanging="360"/>
      </w:pPr>
    </w:lvl>
    <w:lvl w:ilvl="7" w:tplc="08090019" w:tentative="1">
      <w:start w:val="1"/>
      <w:numFmt w:val="lowerLetter"/>
      <w:lvlText w:val="%8."/>
      <w:lvlJc w:val="left"/>
      <w:pPr>
        <w:tabs>
          <w:tab w:val="num" w:pos="5774"/>
        </w:tabs>
        <w:ind w:left="5774" w:hanging="360"/>
      </w:pPr>
    </w:lvl>
    <w:lvl w:ilvl="8" w:tplc="0809001B" w:tentative="1">
      <w:start w:val="1"/>
      <w:numFmt w:val="lowerRoman"/>
      <w:lvlText w:val="%9."/>
      <w:lvlJc w:val="right"/>
      <w:pPr>
        <w:tabs>
          <w:tab w:val="num" w:pos="6494"/>
        </w:tabs>
        <w:ind w:left="6494" w:hanging="180"/>
      </w:pPr>
    </w:lvl>
  </w:abstractNum>
  <w:abstractNum w:abstractNumId="48" w15:restartNumberingAfterBreak="0">
    <w:nsid w:val="7E8F7E10"/>
    <w:multiLevelType w:val="hybridMultilevel"/>
    <w:tmpl w:val="5F0CB07E"/>
    <w:lvl w:ilvl="0" w:tplc="B2F4DBF8">
      <w:start w:val="6"/>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20"/>
  </w:num>
  <w:num w:numId="3">
    <w:abstractNumId w:val="44"/>
  </w:num>
  <w:num w:numId="4">
    <w:abstractNumId w:val="16"/>
  </w:num>
  <w:num w:numId="5">
    <w:abstractNumId w:val="2"/>
  </w:num>
  <w:num w:numId="6">
    <w:abstractNumId w:val="34"/>
  </w:num>
  <w:num w:numId="7">
    <w:abstractNumId w:val="37"/>
  </w:num>
  <w:num w:numId="8">
    <w:abstractNumId w:val="40"/>
  </w:num>
  <w:num w:numId="9">
    <w:abstractNumId w:val="21"/>
  </w:num>
  <w:num w:numId="10">
    <w:abstractNumId w:val="32"/>
  </w:num>
  <w:num w:numId="11">
    <w:abstractNumId w:val="24"/>
  </w:num>
  <w:num w:numId="12">
    <w:abstractNumId w:val="19"/>
  </w:num>
  <w:num w:numId="13">
    <w:abstractNumId w:val="35"/>
  </w:num>
  <w:num w:numId="14">
    <w:abstractNumId w:val="22"/>
  </w:num>
  <w:num w:numId="15">
    <w:abstractNumId w:val="5"/>
  </w:num>
  <w:num w:numId="16">
    <w:abstractNumId w:val="30"/>
  </w:num>
  <w:num w:numId="17">
    <w:abstractNumId w:val="8"/>
  </w:num>
  <w:num w:numId="18">
    <w:abstractNumId w:val="47"/>
  </w:num>
  <w:num w:numId="19">
    <w:abstractNumId w:val="4"/>
  </w:num>
  <w:num w:numId="20">
    <w:abstractNumId w:val="13"/>
  </w:num>
  <w:num w:numId="21">
    <w:abstractNumId w:val="42"/>
  </w:num>
  <w:num w:numId="22">
    <w:abstractNumId w:val="43"/>
  </w:num>
  <w:num w:numId="23">
    <w:abstractNumId w:val="46"/>
  </w:num>
  <w:num w:numId="24">
    <w:abstractNumId w:val="27"/>
  </w:num>
  <w:num w:numId="25">
    <w:abstractNumId w:val="18"/>
  </w:num>
  <w:num w:numId="26">
    <w:abstractNumId w:val="9"/>
  </w:num>
  <w:num w:numId="27">
    <w:abstractNumId w:val="3"/>
  </w:num>
  <w:num w:numId="28">
    <w:abstractNumId w:val="36"/>
  </w:num>
  <w:num w:numId="29">
    <w:abstractNumId w:val="41"/>
  </w:num>
  <w:num w:numId="30">
    <w:abstractNumId w:val="31"/>
  </w:num>
  <w:num w:numId="31">
    <w:abstractNumId w:val="33"/>
  </w:num>
  <w:num w:numId="32">
    <w:abstractNumId w:val="6"/>
  </w:num>
  <w:num w:numId="33">
    <w:abstractNumId w:val="15"/>
  </w:num>
  <w:num w:numId="34">
    <w:abstractNumId w:val="29"/>
  </w:num>
  <w:num w:numId="35">
    <w:abstractNumId w:val="12"/>
  </w:num>
  <w:num w:numId="36">
    <w:abstractNumId w:val="14"/>
  </w:num>
  <w:num w:numId="37">
    <w:abstractNumId w:val="45"/>
  </w:num>
  <w:num w:numId="38">
    <w:abstractNumId w:val="28"/>
  </w:num>
  <w:num w:numId="39">
    <w:abstractNumId w:val="39"/>
  </w:num>
  <w:num w:numId="40">
    <w:abstractNumId w:val="23"/>
  </w:num>
  <w:num w:numId="41">
    <w:abstractNumId w:val="38"/>
  </w:num>
  <w:num w:numId="42">
    <w:abstractNumId w:val="11"/>
  </w:num>
  <w:num w:numId="43">
    <w:abstractNumId w:val="10"/>
  </w:num>
  <w:num w:numId="44">
    <w:abstractNumId w:val="26"/>
  </w:num>
  <w:num w:numId="45">
    <w:abstractNumId w:val="0"/>
    <w:lvlOverride w:ilvl="0">
      <w:lvl w:ilvl="0">
        <w:start w:val="1"/>
        <w:numFmt w:val="bullet"/>
        <w:lvlText w:val=""/>
        <w:legacy w:legacy="1" w:legacySpace="0" w:legacyIndent="283"/>
        <w:lvlJc w:val="left"/>
        <w:pPr>
          <w:ind w:left="850" w:hanging="283"/>
        </w:pPr>
        <w:rPr>
          <w:rFonts w:ascii="Helvetica" w:hAnsi="Helvetica" w:hint="default"/>
        </w:rPr>
      </w:lvl>
    </w:lvlOverride>
  </w:num>
  <w:num w:numId="46">
    <w:abstractNumId w:val="7"/>
  </w:num>
  <w:num w:numId="47">
    <w:abstractNumId w:val="25"/>
  </w:num>
  <w:num w:numId="48">
    <w:abstractNumId w:val="17"/>
  </w:num>
  <w:num w:numId="49">
    <w:abstractNumId w:val="4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0C68"/>
    <w:rsid w:val="000940F4"/>
    <w:rsid w:val="000A6394"/>
    <w:rsid w:val="000A6FD2"/>
    <w:rsid w:val="000B7FED"/>
    <w:rsid w:val="000C038A"/>
    <w:rsid w:val="000C6598"/>
    <w:rsid w:val="000C7C8C"/>
    <w:rsid w:val="000D44B3"/>
    <w:rsid w:val="00145D43"/>
    <w:rsid w:val="001479B4"/>
    <w:rsid w:val="00163E3C"/>
    <w:rsid w:val="0018493D"/>
    <w:rsid w:val="00192C46"/>
    <w:rsid w:val="001A08B3"/>
    <w:rsid w:val="001A7B60"/>
    <w:rsid w:val="001B52F0"/>
    <w:rsid w:val="001B616C"/>
    <w:rsid w:val="001B7A65"/>
    <w:rsid w:val="001C2B6A"/>
    <w:rsid w:val="001D1CCF"/>
    <w:rsid w:val="001E41F3"/>
    <w:rsid w:val="00201A5A"/>
    <w:rsid w:val="0026004D"/>
    <w:rsid w:val="002640DD"/>
    <w:rsid w:val="00275D12"/>
    <w:rsid w:val="00284FEB"/>
    <w:rsid w:val="002860C4"/>
    <w:rsid w:val="002B5741"/>
    <w:rsid w:val="002C6FF2"/>
    <w:rsid w:val="002E472E"/>
    <w:rsid w:val="00305409"/>
    <w:rsid w:val="00336D50"/>
    <w:rsid w:val="003609EF"/>
    <w:rsid w:val="0036231A"/>
    <w:rsid w:val="00374DD4"/>
    <w:rsid w:val="003E1A36"/>
    <w:rsid w:val="00410371"/>
    <w:rsid w:val="004242F1"/>
    <w:rsid w:val="004570B1"/>
    <w:rsid w:val="004B75B7"/>
    <w:rsid w:val="0051580D"/>
    <w:rsid w:val="00547111"/>
    <w:rsid w:val="00556811"/>
    <w:rsid w:val="00563DEF"/>
    <w:rsid w:val="00590D27"/>
    <w:rsid w:val="00592D74"/>
    <w:rsid w:val="005A0931"/>
    <w:rsid w:val="005E2C44"/>
    <w:rsid w:val="00621188"/>
    <w:rsid w:val="006257ED"/>
    <w:rsid w:val="00665C47"/>
    <w:rsid w:val="00691FB0"/>
    <w:rsid w:val="00695808"/>
    <w:rsid w:val="006B46FB"/>
    <w:rsid w:val="006E21FB"/>
    <w:rsid w:val="006F4ED2"/>
    <w:rsid w:val="006F6B2B"/>
    <w:rsid w:val="007206CF"/>
    <w:rsid w:val="00747BEF"/>
    <w:rsid w:val="00792342"/>
    <w:rsid w:val="007977A8"/>
    <w:rsid w:val="007B0B24"/>
    <w:rsid w:val="007B512A"/>
    <w:rsid w:val="007C2097"/>
    <w:rsid w:val="007C7FD1"/>
    <w:rsid w:val="007D6A07"/>
    <w:rsid w:val="007F7259"/>
    <w:rsid w:val="008040A8"/>
    <w:rsid w:val="008279FA"/>
    <w:rsid w:val="00844126"/>
    <w:rsid w:val="008626E7"/>
    <w:rsid w:val="00870EE7"/>
    <w:rsid w:val="008863B9"/>
    <w:rsid w:val="008A45A6"/>
    <w:rsid w:val="008A5EA5"/>
    <w:rsid w:val="008B0BCB"/>
    <w:rsid w:val="008E5E8A"/>
    <w:rsid w:val="008F3789"/>
    <w:rsid w:val="008F686C"/>
    <w:rsid w:val="009148DE"/>
    <w:rsid w:val="00941E30"/>
    <w:rsid w:val="009777D9"/>
    <w:rsid w:val="00991B88"/>
    <w:rsid w:val="009A5753"/>
    <w:rsid w:val="009A579D"/>
    <w:rsid w:val="009E3297"/>
    <w:rsid w:val="009F5142"/>
    <w:rsid w:val="009F734F"/>
    <w:rsid w:val="00A246B6"/>
    <w:rsid w:val="00A47E70"/>
    <w:rsid w:val="00A50CF0"/>
    <w:rsid w:val="00A55095"/>
    <w:rsid w:val="00A7671C"/>
    <w:rsid w:val="00AA2CBC"/>
    <w:rsid w:val="00AB1213"/>
    <w:rsid w:val="00AC0DDA"/>
    <w:rsid w:val="00AC5820"/>
    <w:rsid w:val="00AD1CD8"/>
    <w:rsid w:val="00B258BB"/>
    <w:rsid w:val="00B37E96"/>
    <w:rsid w:val="00B42A9F"/>
    <w:rsid w:val="00B67B97"/>
    <w:rsid w:val="00B968C8"/>
    <w:rsid w:val="00BA3EC5"/>
    <w:rsid w:val="00BA51D9"/>
    <w:rsid w:val="00BB5DFC"/>
    <w:rsid w:val="00BD279D"/>
    <w:rsid w:val="00BD6BB8"/>
    <w:rsid w:val="00C303D1"/>
    <w:rsid w:val="00C66BA2"/>
    <w:rsid w:val="00C71C8C"/>
    <w:rsid w:val="00C76214"/>
    <w:rsid w:val="00C95985"/>
    <w:rsid w:val="00CC5026"/>
    <w:rsid w:val="00CC68D0"/>
    <w:rsid w:val="00D03F9A"/>
    <w:rsid w:val="00D06D51"/>
    <w:rsid w:val="00D24991"/>
    <w:rsid w:val="00D35A38"/>
    <w:rsid w:val="00D50255"/>
    <w:rsid w:val="00D66520"/>
    <w:rsid w:val="00DB1185"/>
    <w:rsid w:val="00DE34CF"/>
    <w:rsid w:val="00E13F3D"/>
    <w:rsid w:val="00E34898"/>
    <w:rsid w:val="00E705EA"/>
    <w:rsid w:val="00E77DC7"/>
    <w:rsid w:val="00EB09B7"/>
    <w:rsid w:val="00EE7D7C"/>
    <w:rsid w:val="00F25D98"/>
    <w:rsid w:val="00F300FB"/>
    <w:rsid w:val="00F51AA7"/>
    <w:rsid w:val="00F70493"/>
    <w:rsid w:val="00FB0B5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Head 2,l2,TitreProp,Header 2,ITT t2,PA Major Section,Livello 2,R2,H21,Heading 2 Hidden,Head1,2nd level,heading 2,I2,Section Title,Heading2,list2,H2-Heading 2,Header&#10;2,Header2,22,heading2,2&#10;2,h22"/>
    <w:basedOn w:val="1"/>
    <w:next w:val="a0"/>
    <w:link w:val="20"/>
    <w:qFormat/>
    <w:rsid w:val="000B7FED"/>
    <w:pPr>
      <w:pBdr>
        <w:top w:val="none" w:sz="0" w:space="0" w:color="auto"/>
      </w:pBdr>
      <w:spacing w:before="180"/>
      <w:outlineLvl w:val="1"/>
    </w:pPr>
    <w:rPr>
      <w:sz w:val="32"/>
    </w:rPr>
  </w:style>
  <w:style w:type="paragraph" w:styleId="3">
    <w:name w:val="heading 3"/>
    <w:aliases w:val="Underrubrik2,H3,h3,Memo Heading 3,0H,no break,l3,3,list 3,Head 3,1.1.1,3rd level,Major Section Sub Section,PA Minor Section,Head3,Level 3 Head,31,32,33,311,321,34,312,322,35,313,323,36,314,324,37,315,325,38,316,326,39,317,327,310,318,328,331,E"/>
    <w:basedOn w:val="2"/>
    <w:next w:val="a0"/>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0"/>
    <w:link w:val="40"/>
    <w:qFormat/>
    <w:rsid w:val="000B7FED"/>
    <w:pPr>
      <w:ind w:left="1418" w:hanging="1418"/>
      <w:outlineLvl w:val="3"/>
    </w:pPr>
    <w:rPr>
      <w:sz w:val="24"/>
    </w:rPr>
  </w:style>
  <w:style w:type="paragraph" w:styleId="5">
    <w:name w:val="heading 5"/>
    <w:aliases w:val="h5,Heading5,Head5,5,H5,M5,mh2,Module heading 2,heading 8,Numbered Sub-list"/>
    <w:basedOn w:val="4"/>
    <w:next w:val="a0"/>
    <w:link w:val="50"/>
    <w:qFormat/>
    <w:rsid w:val="000B7FED"/>
    <w:pPr>
      <w:ind w:left="1701" w:hanging="1701"/>
      <w:outlineLvl w:val="4"/>
    </w:pPr>
    <w:rPr>
      <w:sz w:val="22"/>
    </w:rPr>
  </w:style>
  <w:style w:type="paragraph" w:styleId="6">
    <w:name w:val="heading 6"/>
    <w:aliases w:val="T1,Header 6"/>
    <w:basedOn w:val="H6"/>
    <w:next w:val="a0"/>
    <w:qFormat/>
    <w:rsid w:val="000B7FED"/>
    <w:pPr>
      <w:outlineLvl w:val="5"/>
    </w:pPr>
  </w:style>
  <w:style w:type="paragraph" w:styleId="7">
    <w:name w:val="heading 7"/>
    <w:basedOn w:val="H6"/>
    <w:next w:val="a0"/>
    <w:qFormat/>
    <w:rsid w:val="000B7FED"/>
    <w:pPr>
      <w:outlineLvl w:val="6"/>
    </w:pPr>
  </w:style>
  <w:style w:type="paragraph" w:styleId="8">
    <w:name w:val="heading 8"/>
    <w:basedOn w:val="1"/>
    <w:next w:val="a0"/>
    <w:qFormat/>
    <w:rsid w:val="000B7FED"/>
    <w:pPr>
      <w:ind w:left="0" w:firstLine="0"/>
      <w:outlineLvl w:val="7"/>
    </w:pPr>
  </w:style>
  <w:style w:type="paragraph" w:styleId="9">
    <w:name w:val="heading 9"/>
    <w:basedOn w:val="8"/>
    <w:next w:val="a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0"/>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
    <w:link w:val="a6"/>
    <w:rsid w:val="000B7FED"/>
    <w:pPr>
      <w:widowControl w:val="0"/>
    </w:pPr>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0"/>
    <w:link w:val="EXChar"/>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0"/>
    <w:semiHidden/>
    <w:rsid w:val="000B7FED"/>
    <w:pPr>
      <w:ind w:left="1985" w:hanging="1985"/>
    </w:pPr>
  </w:style>
  <w:style w:type="paragraph" w:styleId="TOC7">
    <w:name w:val="toc 7"/>
    <w:basedOn w:val="TOC6"/>
    <w:next w:val="a0"/>
    <w:semiHidden/>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4">
    <w:name w:val="List Number"/>
    <w:basedOn w:val="aa"/>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a">
    <w:name w:val="List"/>
    <w:basedOn w:val="a0"/>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5"/>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0"/>
    <w:semiHidden/>
    <w:rsid w:val="000B7FED"/>
  </w:style>
  <w:style w:type="character" w:styleId="af0">
    <w:name w:val="FollowedHyperlink"/>
    <w:rsid w:val="000B7FED"/>
    <w:rPr>
      <w:color w:val="800080"/>
      <w:u w:val="single"/>
    </w:rPr>
  </w:style>
  <w:style w:type="paragraph" w:styleId="af1">
    <w:name w:val="Balloon Text"/>
    <w:basedOn w:val="a0"/>
    <w:link w:val="af2"/>
    <w:semiHidden/>
    <w:rsid w:val="000B7FED"/>
    <w:rPr>
      <w:rFonts w:ascii="Tahoma" w:hAnsi="Tahoma" w:cs="Tahoma"/>
      <w:sz w:val="16"/>
      <w:szCs w:val="16"/>
    </w:rPr>
  </w:style>
  <w:style w:type="paragraph" w:styleId="af3">
    <w:name w:val="annotation subject"/>
    <w:basedOn w:val="af"/>
    <w:next w:val="af"/>
    <w:semiHidden/>
    <w:rsid w:val="000B7FED"/>
    <w:rPr>
      <w:b/>
      <w:bCs/>
    </w:rPr>
  </w:style>
  <w:style w:type="paragraph" w:styleId="af4">
    <w:name w:val="Document Map"/>
    <w:basedOn w:val="a0"/>
    <w:semiHidden/>
    <w:rsid w:val="005E2C44"/>
    <w:pPr>
      <w:shd w:val="clear" w:color="auto" w:fill="000080"/>
    </w:pPr>
    <w:rPr>
      <w:rFonts w:ascii="Tahoma" w:hAnsi="Tahoma" w:cs="Tahoma"/>
    </w:rPr>
  </w:style>
  <w:style w:type="paragraph" w:customStyle="1" w:styleId="Separation">
    <w:name w:val="Separation"/>
    <w:basedOn w:val="1"/>
    <w:next w:val="a0"/>
    <w:rsid w:val="00C71C8C"/>
    <w:pPr>
      <w:pBdr>
        <w:top w:val="none" w:sz="0" w:space="0" w:color="auto"/>
      </w:pBdr>
    </w:pPr>
    <w:rPr>
      <w:rFonts w:eastAsia="Times New Roman"/>
      <w:b/>
      <w:color w:val="00B0F0"/>
      <w:sz w:val="28"/>
      <w:lang w:eastAsia="ja-JP"/>
    </w:rPr>
  </w:style>
  <w:style w:type="paragraph" w:styleId="af5">
    <w:name w:val="Normal (Web)"/>
    <w:basedOn w:val="a0"/>
    <w:rsid w:val="00A55095"/>
    <w:pPr>
      <w:spacing w:before="100" w:beforeAutospacing="1" w:after="100" w:afterAutospacing="1"/>
    </w:pPr>
    <w:rPr>
      <w:rFonts w:eastAsia="Arial Unicode MS"/>
      <w:sz w:val="24"/>
      <w:szCs w:val="24"/>
    </w:rPr>
  </w:style>
  <w:style w:type="character" w:customStyle="1" w:styleId="af2">
    <w:name w:val="批注框文本 字符"/>
    <w:link w:val="af1"/>
    <w:uiPriority w:val="99"/>
    <w:semiHidden/>
    <w:rsid w:val="00A55095"/>
    <w:rPr>
      <w:rFonts w:ascii="Tahoma" w:hAnsi="Tahoma" w:cs="Tahoma"/>
      <w:sz w:val="16"/>
      <w:szCs w:val="1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A55095"/>
    <w:rPr>
      <w:rFonts w:ascii="Arial" w:hAnsi="Arial"/>
      <w:sz w:val="24"/>
      <w:lang w:val="en-GB" w:eastAsia="en-US"/>
    </w:rPr>
  </w:style>
  <w:style w:type="character" w:customStyle="1" w:styleId="THChar">
    <w:name w:val="TH Char"/>
    <w:link w:val="TH"/>
    <w:qFormat/>
    <w:rsid w:val="00A55095"/>
    <w:rPr>
      <w:rFonts w:ascii="Arial" w:hAnsi="Arial"/>
      <w:b/>
      <w:lang w:val="en-GB" w:eastAsia="en-US"/>
    </w:rPr>
  </w:style>
  <w:style w:type="character" w:customStyle="1" w:styleId="TALCar">
    <w:name w:val="TAL Car"/>
    <w:link w:val="TAL"/>
    <w:qFormat/>
    <w:rsid w:val="00A55095"/>
    <w:rPr>
      <w:rFonts w:ascii="Arial" w:hAnsi="Arial"/>
      <w:sz w:val="18"/>
      <w:lang w:val="en-GB" w:eastAsia="en-US"/>
    </w:rPr>
  </w:style>
  <w:style w:type="character" w:customStyle="1" w:styleId="TACChar">
    <w:name w:val="TAC Char"/>
    <w:link w:val="TAC"/>
    <w:qFormat/>
    <w:rsid w:val="00A55095"/>
    <w:rPr>
      <w:rFonts w:ascii="Arial" w:hAnsi="Arial"/>
      <w:sz w:val="18"/>
      <w:lang w:val="en-GB" w:eastAsia="en-US"/>
    </w:rPr>
  </w:style>
  <w:style w:type="character" w:customStyle="1" w:styleId="TAHCar">
    <w:name w:val="TAH Car"/>
    <w:link w:val="TAH"/>
    <w:uiPriority w:val="99"/>
    <w:qFormat/>
    <w:rsid w:val="00A55095"/>
    <w:rPr>
      <w:rFonts w:ascii="Arial" w:hAnsi="Arial"/>
      <w:b/>
      <w:sz w:val="18"/>
      <w:lang w:val="en-GB" w:eastAsia="en-US"/>
    </w:rPr>
  </w:style>
  <w:style w:type="character" w:customStyle="1" w:styleId="TANChar">
    <w:name w:val="TAN Char"/>
    <w:link w:val="TAN"/>
    <w:qFormat/>
    <w:rsid w:val="00A55095"/>
    <w:rPr>
      <w:rFonts w:ascii="Arial" w:hAnsi="Arial"/>
      <w:sz w:val="18"/>
      <w:lang w:val="en-GB" w:eastAsia="en-US"/>
    </w:rPr>
  </w:style>
  <w:style w:type="character" w:customStyle="1" w:styleId="30">
    <w:name w:val="标题 3 字符"/>
    <w:aliases w:val="Underrubrik2 字符,H3 字符,h3 字符,Memo Heading 3 字符,0H 字符,no break 字符,l3 字符,3 字符,list 3 字符,Head 3 字符,1.1.1 字符,3rd level 字符,Major Section Sub Section 字符,PA Minor Section 字符,Head3 字符,Level 3 Head 字符,31 字符,32 字符,33 字符,311 字符,321 字符,34 字符,312 字符,322 字符"/>
    <w:link w:val="3"/>
    <w:rsid w:val="00A55095"/>
    <w:rPr>
      <w:rFonts w:ascii="Arial" w:hAnsi="Arial"/>
      <w:sz w:val="28"/>
      <w:lang w:val="en-GB" w:eastAsia="en-US"/>
    </w:rPr>
  </w:style>
  <w:style w:type="character" w:customStyle="1" w:styleId="TALChar">
    <w:name w:val="TAL Char"/>
    <w:rsid w:val="00A55095"/>
    <w:rPr>
      <w:rFonts w:ascii="Arial" w:hAnsi="Arial"/>
      <w:sz w:val="18"/>
      <w:lang w:eastAsia="en-US"/>
    </w:rPr>
  </w:style>
  <w:style w:type="paragraph" w:customStyle="1" w:styleId="ListParagraph1">
    <w:name w:val="List Paragraph1"/>
    <w:basedOn w:val="a0"/>
    <w:qFormat/>
    <w:rsid w:val="00A55095"/>
    <w:pPr>
      <w:ind w:left="720"/>
      <w:contextualSpacing/>
    </w:pPr>
    <w:rPr>
      <w:rFonts w:eastAsia="v4.2.0"/>
    </w:rPr>
  </w:style>
  <w:style w:type="paragraph" w:customStyle="1" w:styleId="Revision1">
    <w:name w:val="Revision1"/>
    <w:hidden/>
    <w:uiPriority w:val="99"/>
    <w:semiHidden/>
    <w:rsid w:val="00A55095"/>
    <w:rPr>
      <w:rFonts w:ascii="Times New Roman" w:eastAsia="v4.2.0" w:hAnsi="Times New Roman"/>
      <w:lang w:val="en-GB" w:eastAsia="en-US"/>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uiPriority w:val="99"/>
    <w:rsid w:val="00A55095"/>
    <w:rPr>
      <w:rFonts w:ascii="Arial" w:hAnsi="Arial"/>
      <w:b/>
      <w:noProof/>
      <w:sz w:val="18"/>
      <w:lang w:val="en-GB" w:eastAsia="en-US"/>
    </w:rPr>
  </w:style>
  <w:style w:type="character" w:customStyle="1" w:styleId="ac">
    <w:name w:val="页脚 字符"/>
    <w:link w:val="ab"/>
    <w:uiPriority w:val="99"/>
    <w:rsid w:val="00A55095"/>
    <w:rPr>
      <w:rFonts w:ascii="Arial" w:hAnsi="Arial"/>
      <w:b/>
      <w:i/>
      <w:noProof/>
      <w:sz w:val="18"/>
      <w:lang w:val="en-GB" w:eastAsia="en-US"/>
    </w:rPr>
  </w:style>
  <w:style w:type="character" w:customStyle="1" w:styleId="20">
    <w:name w:val="标题 2 字符"/>
    <w:aliases w:val="DO NOT USE_h2 字符,h2 字符,h21 字符,H2 字符,Head2A 字符,2 字符,UNDERRUBRIK 1-2 字符,Head 2 字符,l2 字符,TitreProp 字符,Header 2 字符,ITT t2 字符,PA Major Section 字符,Livello 2 字符,R2 字符,H21 字符,Heading 2 Hidden 字符,Head1 字符,2nd level 字符,heading 2 字符,I2 字符,Section Title 字符"/>
    <w:link w:val="2"/>
    <w:rsid w:val="00A55095"/>
    <w:rPr>
      <w:rFonts w:ascii="Arial" w:hAnsi="Arial"/>
      <w:sz w:val="32"/>
      <w:lang w:val="en-GB" w:eastAsia="en-US"/>
    </w:rPr>
  </w:style>
  <w:style w:type="character" w:customStyle="1" w:styleId="50">
    <w:name w:val="标题 5 字符"/>
    <w:aliases w:val="h5 字符,Heading5 字符,Head5 字符,5 字符,H5 字符,M5 字符,mh2 字符,Module heading 2 字符,heading 8 字符,Numbered Sub-list 字符"/>
    <w:link w:val="5"/>
    <w:rsid w:val="00A55095"/>
    <w:rPr>
      <w:rFonts w:ascii="Arial" w:hAnsi="Arial"/>
      <w:sz w:val="22"/>
      <w:lang w:val="en-GB" w:eastAsia="en-US"/>
    </w:rPr>
  </w:style>
  <w:style w:type="character" w:customStyle="1" w:styleId="B1Char">
    <w:name w:val="B1 Char"/>
    <w:link w:val="B1"/>
    <w:qFormat/>
    <w:rsid w:val="00A55095"/>
    <w:rPr>
      <w:rFonts w:ascii="Times New Roman" w:hAnsi="Times New Roman"/>
      <w:lang w:val="en-GB" w:eastAsia="en-US"/>
    </w:rPr>
  </w:style>
  <w:style w:type="character" w:customStyle="1" w:styleId="NOChar">
    <w:name w:val="NO Char"/>
    <w:link w:val="NO"/>
    <w:rsid w:val="00A55095"/>
    <w:rPr>
      <w:rFonts w:ascii="Times New Roman" w:hAnsi="Times New Roman"/>
      <w:lang w:val="en-GB" w:eastAsia="en-US"/>
    </w:rPr>
  </w:style>
  <w:style w:type="table" w:customStyle="1" w:styleId="TableGrid9">
    <w:name w:val="Table Grid9"/>
    <w:basedOn w:val="a2"/>
    <w:next w:val="af6"/>
    <w:rsid w:val="00A55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6">
    <w:name w:val="Table Grid"/>
    <w:basedOn w:val="a2"/>
    <w:rsid w:val="00A55095"/>
    <w:rPr>
      <w:rFonts w:ascii="Courier New" w:eastAsia="宋体" w:hAnsi="Courier New"/>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0">
    <w:name w:val="TAL (文字)"/>
    <w:rsid w:val="00A55095"/>
    <w:rPr>
      <w:rFonts w:ascii="Arial" w:eastAsia="Times New Roman" w:hAnsi="Arial"/>
      <w:sz w:val="18"/>
      <w:lang w:val="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rsid w:val="00A55095"/>
    <w:rPr>
      <w:rFonts w:ascii="Arial" w:eastAsia="Times New Roman" w:hAnsi="Arial"/>
      <w:sz w:val="24"/>
      <w:lang w:val="en-GB"/>
    </w:rPr>
  </w:style>
  <w:style w:type="paragraph" w:styleId="af7">
    <w:name w:val="index heading"/>
    <w:basedOn w:val="a0"/>
    <w:next w:val="a0"/>
    <w:semiHidden/>
    <w:rsid w:val="00747BEF"/>
    <w:pPr>
      <w:pBdr>
        <w:top w:val="single" w:sz="12" w:space="0" w:color="auto"/>
      </w:pBdr>
      <w:overflowPunct w:val="0"/>
      <w:autoSpaceDE w:val="0"/>
      <w:autoSpaceDN w:val="0"/>
      <w:adjustRightInd w:val="0"/>
      <w:spacing w:before="360" w:after="240"/>
      <w:textAlignment w:val="baseline"/>
    </w:pPr>
    <w:rPr>
      <w:rFonts w:eastAsia="宋体"/>
      <w:b/>
      <w:i/>
      <w:sz w:val="26"/>
    </w:rPr>
  </w:style>
  <w:style w:type="paragraph" w:customStyle="1" w:styleId="INDENT1">
    <w:name w:val="INDENT1"/>
    <w:basedOn w:val="a0"/>
    <w:rsid w:val="00747BEF"/>
    <w:pPr>
      <w:overflowPunct w:val="0"/>
      <w:autoSpaceDE w:val="0"/>
      <w:autoSpaceDN w:val="0"/>
      <w:adjustRightInd w:val="0"/>
      <w:ind w:left="851"/>
      <w:textAlignment w:val="baseline"/>
    </w:pPr>
    <w:rPr>
      <w:rFonts w:eastAsia="宋体"/>
    </w:rPr>
  </w:style>
  <w:style w:type="paragraph" w:customStyle="1" w:styleId="INDENT2">
    <w:name w:val="INDENT2"/>
    <w:basedOn w:val="a0"/>
    <w:rsid w:val="00747BEF"/>
    <w:pPr>
      <w:overflowPunct w:val="0"/>
      <w:autoSpaceDE w:val="0"/>
      <w:autoSpaceDN w:val="0"/>
      <w:adjustRightInd w:val="0"/>
      <w:ind w:left="1135" w:hanging="284"/>
      <w:textAlignment w:val="baseline"/>
    </w:pPr>
    <w:rPr>
      <w:rFonts w:eastAsia="宋体"/>
    </w:rPr>
  </w:style>
  <w:style w:type="paragraph" w:customStyle="1" w:styleId="INDENT3">
    <w:name w:val="INDENT3"/>
    <w:basedOn w:val="a0"/>
    <w:rsid w:val="00747BEF"/>
    <w:pPr>
      <w:overflowPunct w:val="0"/>
      <w:autoSpaceDE w:val="0"/>
      <w:autoSpaceDN w:val="0"/>
      <w:adjustRightInd w:val="0"/>
      <w:ind w:left="1701" w:hanging="567"/>
      <w:textAlignment w:val="baseline"/>
    </w:pPr>
    <w:rPr>
      <w:rFonts w:eastAsia="宋体"/>
    </w:rPr>
  </w:style>
  <w:style w:type="paragraph" w:customStyle="1" w:styleId="FigureTitle">
    <w:name w:val="Figure_Title"/>
    <w:basedOn w:val="a0"/>
    <w:next w:val="a0"/>
    <w:rsid w:val="00747B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rPr>
  </w:style>
  <w:style w:type="paragraph" w:customStyle="1" w:styleId="RecCCITT">
    <w:name w:val="Rec_CCITT_#"/>
    <w:basedOn w:val="a0"/>
    <w:rsid w:val="00747BEF"/>
    <w:pPr>
      <w:keepNext/>
      <w:keepLines/>
      <w:overflowPunct w:val="0"/>
      <w:autoSpaceDE w:val="0"/>
      <w:autoSpaceDN w:val="0"/>
      <w:adjustRightInd w:val="0"/>
      <w:textAlignment w:val="baseline"/>
    </w:pPr>
    <w:rPr>
      <w:rFonts w:eastAsia="宋体"/>
      <w:b/>
    </w:rPr>
  </w:style>
  <w:style w:type="paragraph" w:customStyle="1" w:styleId="enumlev2">
    <w:name w:val="enumlev2"/>
    <w:basedOn w:val="a0"/>
    <w:rsid w:val="00747B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rPr>
  </w:style>
  <w:style w:type="paragraph" w:customStyle="1" w:styleId="CouvRecTitle">
    <w:name w:val="Couv Rec Title"/>
    <w:basedOn w:val="a0"/>
    <w:rsid w:val="00747BEF"/>
    <w:pPr>
      <w:keepNext/>
      <w:keepLines/>
      <w:overflowPunct w:val="0"/>
      <w:autoSpaceDE w:val="0"/>
      <w:autoSpaceDN w:val="0"/>
      <w:adjustRightInd w:val="0"/>
      <w:spacing w:before="240"/>
      <w:ind w:left="1418"/>
      <w:textAlignment w:val="baseline"/>
    </w:pPr>
    <w:rPr>
      <w:rFonts w:ascii="Arial" w:eastAsia="宋体" w:hAnsi="Arial"/>
      <w:b/>
      <w:sz w:val="36"/>
      <w:lang w:val="en-US"/>
    </w:rPr>
  </w:style>
  <w:style w:type="paragraph" w:styleId="af8">
    <w:name w:val="caption"/>
    <w:basedOn w:val="a0"/>
    <w:next w:val="a0"/>
    <w:qFormat/>
    <w:rsid w:val="00747BEF"/>
    <w:pPr>
      <w:overflowPunct w:val="0"/>
      <w:autoSpaceDE w:val="0"/>
      <w:autoSpaceDN w:val="0"/>
      <w:adjustRightInd w:val="0"/>
      <w:spacing w:before="120" w:after="120"/>
      <w:textAlignment w:val="baseline"/>
    </w:pPr>
    <w:rPr>
      <w:rFonts w:eastAsia="宋体"/>
      <w:b/>
    </w:rPr>
  </w:style>
  <w:style w:type="paragraph" w:styleId="af9">
    <w:name w:val="Plain Text"/>
    <w:basedOn w:val="a0"/>
    <w:link w:val="afa"/>
    <w:rsid w:val="00747BEF"/>
    <w:pPr>
      <w:overflowPunct w:val="0"/>
      <w:autoSpaceDE w:val="0"/>
      <w:autoSpaceDN w:val="0"/>
      <w:adjustRightInd w:val="0"/>
      <w:textAlignment w:val="baseline"/>
    </w:pPr>
    <w:rPr>
      <w:rFonts w:ascii="Courier New" w:eastAsia="宋体" w:hAnsi="Courier New"/>
      <w:lang w:val="nb-NO"/>
    </w:rPr>
  </w:style>
  <w:style w:type="character" w:customStyle="1" w:styleId="afa">
    <w:name w:val="纯文本 字符"/>
    <w:basedOn w:val="a1"/>
    <w:link w:val="af9"/>
    <w:rsid w:val="00747BEF"/>
    <w:rPr>
      <w:rFonts w:ascii="Courier New" w:eastAsia="宋体" w:hAnsi="Courier New"/>
      <w:lang w:val="nb-NO" w:eastAsia="en-US"/>
    </w:rPr>
  </w:style>
  <w:style w:type="paragraph" w:customStyle="1" w:styleId="TAJ">
    <w:name w:val="TAJ"/>
    <w:basedOn w:val="TH"/>
    <w:rsid w:val="00747BEF"/>
    <w:pPr>
      <w:overflowPunct w:val="0"/>
      <w:autoSpaceDE w:val="0"/>
      <w:autoSpaceDN w:val="0"/>
      <w:adjustRightInd w:val="0"/>
      <w:textAlignment w:val="baseline"/>
    </w:pPr>
    <w:rPr>
      <w:rFonts w:eastAsia="宋体"/>
    </w:rPr>
  </w:style>
  <w:style w:type="paragraph" w:styleId="afb">
    <w:name w:val="Body Text"/>
    <w:basedOn w:val="a0"/>
    <w:link w:val="afc"/>
    <w:rsid w:val="00747BEF"/>
    <w:pPr>
      <w:overflowPunct w:val="0"/>
      <w:autoSpaceDE w:val="0"/>
      <w:autoSpaceDN w:val="0"/>
      <w:adjustRightInd w:val="0"/>
      <w:textAlignment w:val="baseline"/>
    </w:pPr>
    <w:rPr>
      <w:rFonts w:eastAsia="宋体"/>
    </w:rPr>
  </w:style>
  <w:style w:type="character" w:customStyle="1" w:styleId="afc">
    <w:name w:val="正文文本 字符"/>
    <w:basedOn w:val="a1"/>
    <w:link w:val="afb"/>
    <w:rsid w:val="00747BEF"/>
    <w:rPr>
      <w:rFonts w:ascii="Times New Roman" w:eastAsia="宋体" w:hAnsi="Times New Roman"/>
      <w:lang w:val="en-GB" w:eastAsia="en-US"/>
    </w:rPr>
  </w:style>
  <w:style w:type="paragraph" w:customStyle="1" w:styleId="Guidance">
    <w:name w:val="Guidance"/>
    <w:basedOn w:val="a0"/>
    <w:rsid w:val="00747BEF"/>
    <w:pPr>
      <w:overflowPunct w:val="0"/>
      <w:autoSpaceDE w:val="0"/>
      <w:autoSpaceDN w:val="0"/>
      <w:adjustRightInd w:val="0"/>
      <w:textAlignment w:val="baseline"/>
    </w:pPr>
    <w:rPr>
      <w:rFonts w:eastAsia="宋体"/>
      <w:i/>
      <w:color w:val="0000FF"/>
    </w:rPr>
  </w:style>
  <w:style w:type="paragraph" w:customStyle="1" w:styleId="TableText">
    <w:name w:val="TableText"/>
    <w:basedOn w:val="afd"/>
    <w:rsid w:val="00747BEF"/>
    <w:pPr>
      <w:keepNext/>
      <w:keepLines/>
      <w:widowControl/>
      <w:ind w:left="0"/>
      <w:jc w:val="center"/>
    </w:pPr>
    <w:rPr>
      <w:sz w:val="20"/>
    </w:rPr>
  </w:style>
  <w:style w:type="paragraph" w:styleId="afd">
    <w:name w:val="Body Text Indent"/>
    <w:basedOn w:val="a0"/>
    <w:link w:val="afe"/>
    <w:rsid w:val="00747BEF"/>
    <w:pPr>
      <w:widowControl w:val="0"/>
      <w:overflowPunct w:val="0"/>
      <w:autoSpaceDE w:val="0"/>
      <w:autoSpaceDN w:val="0"/>
      <w:adjustRightInd w:val="0"/>
      <w:ind w:left="210"/>
      <w:jc w:val="both"/>
      <w:textAlignment w:val="baseline"/>
    </w:pPr>
    <w:rPr>
      <w:rFonts w:eastAsia="宋体"/>
      <w:snapToGrid w:val="0"/>
      <w:kern w:val="2"/>
      <w:sz w:val="21"/>
    </w:rPr>
  </w:style>
  <w:style w:type="character" w:customStyle="1" w:styleId="afe">
    <w:name w:val="正文文本缩进 字符"/>
    <w:basedOn w:val="a1"/>
    <w:link w:val="afd"/>
    <w:rsid w:val="00747BEF"/>
    <w:rPr>
      <w:rFonts w:ascii="Times New Roman" w:eastAsia="宋体" w:hAnsi="Times New Roman"/>
      <w:snapToGrid w:val="0"/>
      <w:kern w:val="2"/>
      <w:sz w:val="21"/>
      <w:lang w:val="en-GB" w:eastAsia="en-US"/>
    </w:rPr>
  </w:style>
  <w:style w:type="paragraph" w:styleId="25">
    <w:name w:val="Body Text 2"/>
    <w:basedOn w:val="a0"/>
    <w:link w:val="26"/>
    <w:rsid w:val="00747BEF"/>
    <w:pPr>
      <w:overflowPunct w:val="0"/>
      <w:autoSpaceDE w:val="0"/>
      <w:autoSpaceDN w:val="0"/>
      <w:adjustRightInd w:val="0"/>
      <w:textAlignment w:val="baseline"/>
    </w:pPr>
    <w:rPr>
      <w:rFonts w:eastAsia="宋体"/>
      <w:i/>
    </w:rPr>
  </w:style>
  <w:style w:type="character" w:customStyle="1" w:styleId="26">
    <w:name w:val="正文文本 2 字符"/>
    <w:basedOn w:val="a1"/>
    <w:link w:val="25"/>
    <w:rsid w:val="00747BEF"/>
    <w:rPr>
      <w:rFonts w:ascii="Times New Roman" w:eastAsia="宋体" w:hAnsi="Times New Roman"/>
      <w:i/>
      <w:lang w:val="en-GB" w:eastAsia="en-US"/>
    </w:rPr>
  </w:style>
  <w:style w:type="paragraph" w:styleId="33">
    <w:name w:val="Body Text 3"/>
    <w:basedOn w:val="a0"/>
    <w:link w:val="34"/>
    <w:rsid w:val="00747BEF"/>
    <w:pPr>
      <w:keepNext/>
      <w:keepLines/>
      <w:overflowPunct w:val="0"/>
      <w:autoSpaceDE w:val="0"/>
      <w:autoSpaceDN w:val="0"/>
      <w:adjustRightInd w:val="0"/>
      <w:textAlignment w:val="baseline"/>
    </w:pPr>
    <w:rPr>
      <w:rFonts w:eastAsia="Osaka"/>
      <w:color w:val="000000"/>
    </w:rPr>
  </w:style>
  <w:style w:type="character" w:customStyle="1" w:styleId="34">
    <w:name w:val="正文文本 3 字符"/>
    <w:basedOn w:val="a1"/>
    <w:link w:val="33"/>
    <w:rsid w:val="00747BEF"/>
    <w:rPr>
      <w:rFonts w:ascii="Times New Roman" w:eastAsia="Osaka" w:hAnsi="Times New Roman"/>
      <w:color w:val="000000"/>
      <w:lang w:val="en-GB" w:eastAsia="en-US"/>
    </w:rPr>
  </w:style>
  <w:style w:type="character" w:styleId="aff">
    <w:name w:val="page number"/>
    <w:basedOn w:val="a1"/>
    <w:rsid w:val="00747BEF"/>
  </w:style>
  <w:style w:type="paragraph" w:customStyle="1" w:styleId="Figure">
    <w:name w:val="Figure"/>
    <w:basedOn w:val="a0"/>
    <w:rsid w:val="00747BEF"/>
    <w:pPr>
      <w:tabs>
        <w:tab w:val="num" w:pos="1440"/>
      </w:tabs>
      <w:spacing w:before="180" w:after="240" w:line="280" w:lineRule="atLeast"/>
      <w:ind w:left="720" w:hanging="360"/>
      <w:jc w:val="center"/>
    </w:pPr>
    <w:rPr>
      <w:rFonts w:ascii="Arial" w:eastAsia="宋体" w:hAnsi="Arial"/>
      <w:b/>
      <w:lang w:val="en-US"/>
    </w:rPr>
  </w:style>
  <w:style w:type="paragraph" w:customStyle="1" w:styleId="MTDisplayEquation">
    <w:name w:val="MTDisplayEquation"/>
    <w:basedOn w:val="a0"/>
    <w:rsid w:val="00747BEF"/>
    <w:pPr>
      <w:tabs>
        <w:tab w:val="center" w:pos="4820"/>
        <w:tab w:val="right" w:pos="9640"/>
      </w:tabs>
    </w:pPr>
    <w:rPr>
      <w:rFonts w:eastAsia="宋体"/>
    </w:rPr>
  </w:style>
  <w:style w:type="paragraph" w:customStyle="1" w:styleId="91">
    <w:name w:val="目录 91"/>
    <w:basedOn w:val="TOC8"/>
    <w:rsid w:val="00747BEF"/>
    <w:pPr>
      <w:keepNext w:val="0"/>
      <w:overflowPunct w:val="0"/>
      <w:autoSpaceDE w:val="0"/>
      <w:autoSpaceDN w:val="0"/>
      <w:adjustRightInd w:val="0"/>
      <w:ind w:left="1418" w:hanging="1418"/>
      <w:textAlignment w:val="baseline"/>
    </w:pPr>
    <w:rPr>
      <w:rFonts w:eastAsia="MS Mincho"/>
    </w:rPr>
  </w:style>
  <w:style w:type="paragraph" w:styleId="27">
    <w:name w:val="Body Text Indent 2"/>
    <w:basedOn w:val="a0"/>
    <w:link w:val="28"/>
    <w:rsid w:val="00747BEF"/>
    <w:pPr>
      <w:overflowPunct w:val="0"/>
      <w:autoSpaceDE w:val="0"/>
      <w:autoSpaceDN w:val="0"/>
      <w:adjustRightInd w:val="0"/>
      <w:ind w:left="567"/>
      <w:textAlignment w:val="baseline"/>
    </w:pPr>
    <w:rPr>
      <w:rFonts w:ascii="Arial" w:eastAsia="宋体" w:hAnsi="Arial" w:cs="Arial"/>
    </w:rPr>
  </w:style>
  <w:style w:type="character" w:customStyle="1" w:styleId="28">
    <w:name w:val="正文文本缩进 2 字符"/>
    <w:basedOn w:val="a1"/>
    <w:link w:val="27"/>
    <w:rsid w:val="00747BEF"/>
    <w:rPr>
      <w:rFonts w:ascii="Arial" w:eastAsia="宋体" w:hAnsi="Arial" w:cs="Arial"/>
      <w:lang w:val="en-GB" w:eastAsia="en-US"/>
    </w:rPr>
  </w:style>
  <w:style w:type="paragraph" w:customStyle="1" w:styleId="Copyright">
    <w:name w:val="Copyright"/>
    <w:basedOn w:val="a0"/>
    <w:rsid w:val="00747BEF"/>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a">
    <w:name w:val="標準番号"/>
    <w:basedOn w:val="a0"/>
    <w:rsid w:val="00747BEF"/>
    <w:pPr>
      <w:widowControl w:val="0"/>
      <w:numPr>
        <w:numId w:val="6"/>
      </w:numPr>
      <w:spacing w:after="0" w:line="240" w:lineRule="atLeast"/>
      <w:jc w:val="both"/>
    </w:pPr>
    <w:rPr>
      <w:rFonts w:ascii="Arial" w:eastAsia="MS PGothic" w:hAnsi="Arial"/>
      <w:kern w:val="2"/>
      <w:sz w:val="24"/>
      <w:lang w:val="en-US" w:eastAsia="ja-JP"/>
    </w:rPr>
  </w:style>
  <w:style w:type="paragraph" w:customStyle="1" w:styleId="CarCar">
    <w:name w:val="Car Car"/>
    <w:semiHidden/>
    <w:rsid w:val="00747B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1Char1">
    <w:name w:val="B1 Char1"/>
    <w:qFormat/>
    <w:rsid w:val="00747BEF"/>
    <w:rPr>
      <w:lang w:val="en-GB" w:eastAsia="ja-JP" w:bidi="ar-SA"/>
    </w:rPr>
  </w:style>
  <w:style w:type="paragraph" w:customStyle="1" w:styleId="43">
    <w:name w:val="(文字) (文字)4"/>
    <w:semiHidden/>
    <w:rsid w:val="00747B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XChar">
    <w:name w:val="EX Char"/>
    <w:link w:val="EX"/>
    <w:rsid w:val="00747BEF"/>
    <w:rPr>
      <w:rFonts w:ascii="Times New Roman" w:hAnsi="Times New Roman"/>
      <w:lang w:val="en-GB" w:eastAsia="en-US"/>
    </w:rPr>
  </w:style>
  <w:style w:type="character" w:customStyle="1" w:styleId="TACCar">
    <w:name w:val="TAC Car"/>
    <w:rsid w:val="00747BEF"/>
    <w:rPr>
      <w:rFonts w:ascii="Arial" w:eastAsia="Times New Roman" w:hAnsi="Arial"/>
      <w:sz w:val="18"/>
      <w:lang w:val="en-GB"/>
    </w:rPr>
  </w:style>
  <w:style w:type="paragraph" w:customStyle="1" w:styleId="92">
    <w:name w:val="目录 92"/>
    <w:basedOn w:val="TOC8"/>
    <w:rsid w:val="00844126"/>
    <w:pPr>
      <w:keepNext w:val="0"/>
      <w:overflowPunct w:val="0"/>
      <w:autoSpaceDE w:val="0"/>
      <w:autoSpaceDN w:val="0"/>
      <w:adjustRightInd w:val="0"/>
      <w:ind w:left="1418" w:hanging="1418"/>
      <w:textAlignment w:val="baseline"/>
    </w:pPr>
    <w:rPr>
      <w:rFonts w:eastAsia="MS Mincho"/>
    </w:rPr>
  </w:style>
  <w:style w:type="paragraph" w:customStyle="1" w:styleId="CarCar0">
    <w:name w:val="Car Car"/>
    <w:semiHidden/>
    <w:rsid w:val="008441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8441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Char">
    <w:name w:val="TF Char"/>
    <w:link w:val="TF"/>
    <w:qFormat/>
    <w:rsid w:val="0084412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557945-A817-4919-B2C3-0DFC63ED25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269</TotalTime>
  <Pages>13</Pages>
  <Words>3727</Words>
  <Characters>21247</Characters>
  <Application>Microsoft Office Word</Application>
  <DocSecurity>0</DocSecurity>
  <Lines>177</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24925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31</cp:revision>
  <cp:lastPrinted>1899-12-31T23:00:00Z</cp:lastPrinted>
  <dcterms:created xsi:type="dcterms:W3CDTF">2020-02-03T08:32:00Z</dcterms:created>
  <dcterms:modified xsi:type="dcterms:W3CDTF">2023-08-11T09:48:00Z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(3)DIg9Xg9gBehYqul6rGe2LWmaxzCyOIwt8nkLhqZG/LZD60fJIgjHjg30DCxqo+RAivLYlHOG
aGFpQyZkw3WiM8bTGNnSOMdjz9h1BwFDOzBk8Wc1nA8iasSzskwvAZaSQ6qLeSYHiBNAOyWk
prKqKgo9eotwhuEedu1IkSlwiLrfn9Fgt6RVA7i6X6d+LgHHBlplczTaZbgDzAJpGTQw4GRO
DtDUl+HW4VkcVuvPrg</vt:lpwstr>
  </property>
  <property fmtid="{D5CDD505-2E9C-101B-9397-08002B2CF9AE}" pid="22" name="_2015_ms_pID_7253431">
    <vt:lpwstr>9Ryz0Olxl3+tiCoXHjMCgOiKsEeui+Be8igLN2xXNBHFrjJxH0e0r7
gLv+R/oT5CJLPYLUFZvZ9uJk2LpvnBsIw44VLv5HsaADXAn6AHYR+81Gb/FlKX3MlMinYbbb
z/4VLkNn6pn9o+NhdsNNuDIiHhie+MhIlntfpNbvw9gECu9pLsuTvxnAZaxksEWoaBKMQtvU
niZRJTPFeZ7+xyp2JflIPXj6QB5DUnTVWsVZ</vt:lpwstr>
  </property>
  <property fmtid="{D5CDD505-2E9C-101B-9397-08002B2CF9AE}" pid="23" name="_2015_ms_pID_7253432">
    <vt:lpwstr>lg==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1676561008</vt:lpwstr>
  </property>
</Properties>
</file>